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6C94E" w14:textId="45EC4DCD" w:rsidR="008A170B" w:rsidRPr="008A170B" w:rsidRDefault="007447A8" w:rsidP="008A170B">
      <w:pPr>
        <w:pStyle w:val="a3"/>
        <w:jc w:val="center"/>
        <w:rPr>
          <w:rFonts w:ascii="Times New Roman" w:eastAsia="標楷體" w:hAnsi="Times New Roman" w:cs="Times New Roman"/>
          <w:b/>
          <w:color w:val="000000"/>
          <w:sz w:val="28"/>
          <w:szCs w:val="28"/>
          <w:lang w:eastAsia="zh-HK"/>
        </w:rPr>
      </w:pPr>
      <w:r w:rsidRPr="007447A8">
        <w:rPr>
          <w:rFonts w:ascii="Times New Roman" w:eastAsia="DengXian" w:hAnsi="Times New Roman" w:cs="Times New Roman" w:hint="eastAsia"/>
          <w:b/>
          <w:bCs/>
          <w:sz w:val="28"/>
          <w:szCs w:val="28"/>
          <w:lang w:eastAsia="zh-CN"/>
        </w:rPr>
        <w:t>公民、经济与社会</w:t>
      </w:r>
      <w:r w:rsidRPr="007447A8">
        <w:rPr>
          <w:rFonts w:ascii="Times New Roman" w:eastAsia="DengXian" w:hAnsi="Times New Roman" w:cs="Times New Roman" w:hint="eastAsia"/>
          <w:b/>
          <w:color w:val="000000"/>
          <w:sz w:val="28"/>
          <w:szCs w:val="28"/>
          <w:lang w:eastAsia="zh-CN"/>
        </w:rPr>
        <w:t>（中一至中三）</w:t>
      </w:r>
    </w:p>
    <w:p w14:paraId="73F8496F" w14:textId="4BED28CA" w:rsidR="00B102F0" w:rsidRPr="00AA3802" w:rsidRDefault="007447A8" w:rsidP="00B102F0">
      <w:pPr>
        <w:pStyle w:val="a3"/>
        <w:jc w:val="center"/>
        <w:rPr>
          <w:rFonts w:ascii="標楷體" w:eastAsia="標楷體" w:hAnsi="標楷體"/>
          <w:b/>
          <w:bCs/>
          <w:sz w:val="28"/>
          <w:szCs w:val="28"/>
          <w:lang w:eastAsia="zh-HK"/>
        </w:rPr>
      </w:pPr>
      <w:r w:rsidRPr="007447A8">
        <w:rPr>
          <w:rFonts w:ascii="標楷體" w:eastAsia="DengXian" w:hAnsi="標楷體" w:hint="eastAsia"/>
          <w:b/>
          <w:bCs/>
          <w:sz w:val="28"/>
          <w:szCs w:val="28"/>
          <w:lang w:eastAsia="zh-CN"/>
        </w:rPr>
        <w:t>「三分钟概念」动画视像片段系列﹕</w:t>
      </w:r>
    </w:p>
    <w:p w14:paraId="4BAA633A" w14:textId="08FA1A81" w:rsidR="00446361" w:rsidRDefault="007447A8" w:rsidP="00BE7D33">
      <w:pPr>
        <w:pStyle w:val="a3"/>
        <w:jc w:val="center"/>
        <w:rPr>
          <w:rFonts w:ascii="標楷體" w:eastAsia="標楷體" w:hAnsi="標楷體"/>
          <w:b/>
          <w:sz w:val="28"/>
          <w:szCs w:val="28"/>
          <w:lang w:eastAsia="zh-HK"/>
        </w:rPr>
      </w:pPr>
      <w:r w:rsidRPr="007447A8">
        <w:rPr>
          <w:rFonts w:ascii="標楷體" w:eastAsia="DengXian" w:hAnsi="標楷體" w:hint="eastAsia"/>
          <w:b/>
          <w:sz w:val="28"/>
          <w:szCs w:val="28"/>
          <w:lang w:eastAsia="zh-CN"/>
        </w:rPr>
        <w:t>「法治」</w:t>
      </w:r>
    </w:p>
    <w:p w14:paraId="17261805" w14:textId="4D5ADA57" w:rsidR="003F3327" w:rsidRPr="00AA3802" w:rsidRDefault="007447A8" w:rsidP="00BE7D33">
      <w:pPr>
        <w:pStyle w:val="a3"/>
        <w:jc w:val="center"/>
        <w:rPr>
          <w:rFonts w:ascii="標楷體" w:eastAsia="標楷體" w:hAnsi="標楷體"/>
          <w:b/>
          <w:sz w:val="28"/>
          <w:szCs w:val="28"/>
          <w:lang w:eastAsia="zh-HK"/>
        </w:rPr>
      </w:pPr>
      <w:r w:rsidRPr="007447A8">
        <w:rPr>
          <w:rFonts w:ascii="標楷體" w:eastAsia="DengXian" w:hAnsi="標楷體" w:hint="eastAsia"/>
          <w:b/>
          <w:sz w:val="28"/>
          <w:szCs w:val="28"/>
          <w:lang w:eastAsia="zh-CN"/>
        </w:rPr>
        <w:t>教学指引</w:t>
      </w:r>
    </w:p>
    <w:p w14:paraId="2B74327D" w14:textId="1323531D" w:rsidR="0036166B" w:rsidRDefault="0036166B" w:rsidP="003F3327">
      <w:pPr>
        <w:pStyle w:val="a3"/>
        <w:jc w:val="center"/>
        <w:rPr>
          <w:sz w:val="24"/>
          <w:szCs w:val="24"/>
        </w:rPr>
      </w:pPr>
    </w:p>
    <w:p w14:paraId="23C1A181" w14:textId="16B6F379" w:rsidR="00B102F0" w:rsidRPr="00017703" w:rsidRDefault="007447A8" w:rsidP="00B102F0">
      <w:pPr>
        <w:snapToGrid w:val="0"/>
        <w:spacing w:afterLines="50" w:after="120"/>
        <w:jc w:val="both"/>
        <w:rPr>
          <w:rFonts w:ascii="Times New Roman" w:eastAsia="標楷體" w:hAnsi="Times New Roman" w:cs="Times New Roman"/>
          <w:sz w:val="28"/>
          <w:szCs w:val="28"/>
        </w:rPr>
      </w:pPr>
      <w:r w:rsidRPr="007447A8">
        <w:rPr>
          <w:rFonts w:ascii="Times New Roman" w:eastAsia="DengXian" w:hAnsi="Times New Roman" w:cs="Times New Roman" w:hint="eastAsia"/>
          <w:b/>
          <w:sz w:val="28"/>
          <w:szCs w:val="28"/>
          <w:lang w:eastAsia="zh-CN"/>
        </w:rPr>
        <w:t>一</w:t>
      </w:r>
      <w:r w:rsidRPr="007447A8">
        <w:rPr>
          <w:rFonts w:ascii="Times New Roman" w:eastAsia="DengXian" w:hAnsi="Times New Roman" w:cs="Times New Roman"/>
          <w:b/>
          <w:sz w:val="28"/>
          <w:szCs w:val="28"/>
          <w:lang w:eastAsia="zh-CN"/>
        </w:rPr>
        <w:t xml:space="preserve">. </w:t>
      </w:r>
      <w:r w:rsidRPr="007447A8">
        <w:rPr>
          <w:rFonts w:ascii="Times New Roman" w:eastAsia="DengXian" w:hAnsi="Times New Roman" w:cs="Times New Roman" w:hint="eastAsia"/>
          <w:b/>
          <w:sz w:val="28"/>
          <w:szCs w:val="28"/>
          <w:lang w:eastAsia="zh-CN"/>
        </w:rPr>
        <w:t>动画视像片段名称</w:t>
      </w:r>
      <w:r w:rsidRPr="007447A8">
        <w:rPr>
          <w:rFonts w:ascii="Times New Roman" w:eastAsia="DengXian" w:hAnsi="Times New Roman" w:cs="Times New Roman" w:hint="eastAsia"/>
          <w:sz w:val="28"/>
          <w:szCs w:val="28"/>
          <w:lang w:eastAsia="zh-CN"/>
        </w:rPr>
        <w:t>：「法治」</w:t>
      </w:r>
    </w:p>
    <w:p w14:paraId="565D9F43" w14:textId="543CA055" w:rsidR="00B102F0" w:rsidRPr="00017703" w:rsidRDefault="007447A8" w:rsidP="00B102F0">
      <w:pPr>
        <w:snapToGrid w:val="0"/>
        <w:spacing w:afterLines="50" w:after="120"/>
        <w:jc w:val="both"/>
        <w:rPr>
          <w:rFonts w:ascii="Times New Roman" w:eastAsia="標楷體" w:hAnsi="Times New Roman" w:cs="Times New Roman"/>
          <w:sz w:val="28"/>
          <w:szCs w:val="28"/>
        </w:rPr>
      </w:pPr>
      <w:r w:rsidRPr="007447A8">
        <w:rPr>
          <w:rFonts w:ascii="Times New Roman" w:eastAsia="DengXian" w:hAnsi="Times New Roman" w:cs="Times New Roman" w:hint="eastAsia"/>
          <w:b/>
          <w:sz w:val="28"/>
          <w:szCs w:val="28"/>
          <w:lang w:eastAsia="zh-CN"/>
        </w:rPr>
        <w:t>二</w:t>
      </w:r>
      <w:r w:rsidRPr="007447A8">
        <w:rPr>
          <w:rFonts w:ascii="Times New Roman" w:eastAsia="DengXian" w:hAnsi="Times New Roman" w:cs="Times New Roman"/>
          <w:b/>
          <w:sz w:val="28"/>
          <w:szCs w:val="28"/>
          <w:lang w:eastAsia="zh-CN"/>
        </w:rPr>
        <w:t xml:space="preserve">. </w:t>
      </w:r>
      <w:r w:rsidRPr="007447A8">
        <w:rPr>
          <w:rFonts w:ascii="Times New Roman" w:eastAsia="DengXian" w:hAnsi="Times New Roman" w:cs="Times New Roman" w:hint="eastAsia"/>
          <w:b/>
          <w:sz w:val="28"/>
          <w:szCs w:val="28"/>
          <w:lang w:eastAsia="zh-CN"/>
        </w:rPr>
        <w:t>动画视像片段长度</w:t>
      </w:r>
      <w:r w:rsidRPr="007447A8">
        <w:rPr>
          <w:rFonts w:ascii="Times New Roman" w:eastAsia="DengXian" w:hAnsi="Times New Roman" w:cs="Times New Roman" w:hint="eastAsia"/>
          <w:sz w:val="28"/>
          <w:szCs w:val="28"/>
          <w:lang w:eastAsia="zh-CN"/>
        </w:rPr>
        <w:t>：约</w:t>
      </w:r>
      <w:r w:rsidRPr="007447A8">
        <w:rPr>
          <w:rFonts w:ascii="Times New Roman" w:eastAsia="DengXian" w:hAnsi="Times New Roman" w:cs="Times New Roman"/>
          <w:sz w:val="28"/>
          <w:szCs w:val="28"/>
          <w:lang w:eastAsia="zh-CN"/>
        </w:rPr>
        <w:t>3</w:t>
      </w:r>
      <w:r w:rsidRPr="007447A8">
        <w:rPr>
          <w:rFonts w:ascii="Times New Roman" w:eastAsia="DengXian" w:hAnsi="Times New Roman" w:cs="Times New Roman" w:hint="eastAsia"/>
          <w:sz w:val="28"/>
          <w:szCs w:val="28"/>
          <w:lang w:eastAsia="zh-CN"/>
        </w:rPr>
        <w:t>分钟</w:t>
      </w:r>
    </w:p>
    <w:p w14:paraId="31677A78" w14:textId="3A73EA44" w:rsidR="001E2180" w:rsidRPr="00017703" w:rsidRDefault="007447A8" w:rsidP="002C7F18">
      <w:pPr>
        <w:snapToGrid w:val="0"/>
        <w:spacing w:afterLines="50" w:after="120"/>
        <w:rPr>
          <w:rFonts w:ascii="Times New Roman" w:eastAsia="標楷體" w:hAnsi="Times New Roman" w:cs="Times New Roman"/>
          <w:sz w:val="28"/>
          <w:szCs w:val="28"/>
          <w:lang w:eastAsia="zh-HK"/>
        </w:rPr>
      </w:pPr>
      <w:r w:rsidRPr="007447A8">
        <w:rPr>
          <w:rFonts w:ascii="Times New Roman" w:eastAsia="DengXian" w:hAnsi="Times New Roman" w:cs="Times New Roman" w:hint="eastAsia"/>
          <w:b/>
          <w:sz w:val="28"/>
          <w:szCs w:val="28"/>
          <w:lang w:eastAsia="zh-CN"/>
        </w:rPr>
        <w:t>三</w:t>
      </w:r>
      <w:r w:rsidRPr="007447A8">
        <w:rPr>
          <w:rFonts w:ascii="Times New Roman" w:eastAsia="DengXian" w:hAnsi="Times New Roman" w:cs="Times New Roman"/>
          <w:b/>
          <w:sz w:val="28"/>
          <w:szCs w:val="28"/>
          <w:lang w:eastAsia="zh-CN"/>
        </w:rPr>
        <w:t xml:space="preserve">. </w:t>
      </w:r>
      <w:r w:rsidRPr="007447A8">
        <w:rPr>
          <w:rFonts w:ascii="Times New Roman" w:eastAsia="DengXian" w:hAnsi="Times New Roman" w:cs="Times New Roman" w:hint="eastAsia"/>
          <w:b/>
          <w:sz w:val="28"/>
          <w:szCs w:val="28"/>
          <w:lang w:eastAsia="zh-CN"/>
        </w:rPr>
        <w:t>相关公经社单元</w:t>
      </w:r>
      <w:r w:rsidRPr="007447A8">
        <w:rPr>
          <w:rFonts w:ascii="Times New Roman" w:eastAsia="DengXian" w:hAnsi="Times New Roman" w:cs="Times New Roman" w:hint="eastAsia"/>
          <w:sz w:val="28"/>
          <w:szCs w:val="28"/>
          <w:lang w:eastAsia="zh-CN"/>
        </w:rPr>
        <w:t>：单元</w:t>
      </w:r>
      <w:r w:rsidRPr="007447A8">
        <w:rPr>
          <w:rFonts w:ascii="Times New Roman" w:eastAsia="DengXian" w:hAnsi="Times New Roman" w:cs="Times New Roman"/>
          <w:sz w:val="28"/>
          <w:szCs w:val="28"/>
          <w:lang w:eastAsia="zh-CN"/>
        </w:rPr>
        <w:t xml:space="preserve"> 1.4 </w:t>
      </w:r>
      <w:r w:rsidRPr="007447A8">
        <w:rPr>
          <w:rFonts w:ascii="Times New Roman" w:eastAsia="DengXian" w:hAnsi="Times New Roman" w:cs="Times New Roman" w:hint="eastAsia"/>
          <w:sz w:val="28"/>
          <w:szCs w:val="28"/>
          <w:lang w:eastAsia="zh-CN"/>
        </w:rPr>
        <w:t>权利与义务、单元</w:t>
      </w:r>
      <w:r w:rsidRPr="007447A8">
        <w:rPr>
          <w:rFonts w:ascii="Times New Roman" w:eastAsia="DengXian" w:hAnsi="Times New Roman" w:cs="Times New Roman"/>
          <w:sz w:val="28"/>
          <w:szCs w:val="28"/>
          <w:lang w:eastAsia="zh-CN"/>
        </w:rPr>
        <w:t xml:space="preserve"> 2.2 </w:t>
      </w:r>
      <w:r w:rsidRPr="007447A8">
        <w:rPr>
          <w:rFonts w:ascii="Times New Roman" w:eastAsia="DengXian" w:hAnsi="Times New Roman" w:cs="Times New Roman" w:hint="eastAsia"/>
          <w:sz w:val="28"/>
          <w:szCs w:val="28"/>
          <w:lang w:eastAsia="zh-CN"/>
        </w:rPr>
        <w:t>香港特区的管治</w:t>
      </w:r>
    </w:p>
    <w:p w14:paraId="6AC79759" w14:textId="7B671886" w:rsidR="00B102F0" w:rsidRDefault="007447A8" w:rsidP="002C7F18">
      <w:pPr>
        <w:pStyle w:val="Default"/>
        <w:snapToGrid w:val="0"/>
        <w:spacing w:afterLines="50" w:after="120" w:line="276" w:lineRule="auto"/>
        <w:jc w:val="both"/>
        <w:rPr>
          <w:rFonts w:ascii="標楷體" w:eastAsia="標楷體" w:hAnsi="標楷體"/>
          <w:bCs/>
          <w:sz w:val="28"/>
          <w:szCs w:val="28"/>
          <w:lang w:eastAsia="zh-HK"/>
        </w:rPr>
      </w:pPr>
      <w:r w:rsidRPr="007447A8">
        <w:rPr>
          <w:rFonts w:ascii="Times New Roman" w:eastAsia="DengXian" w:cs="Times New Roman" w:hint="eastAsia"/>
          <w:b/>
          <w:sz w:val="28"/>
          <w:szCs w:val="28"/>
          <w:lang w:eastAsia="zh-CN"/>
        </w:rPr>
        <w:t>四</w:t>
      </w:r>
      <w:r w:rsidRPr="007447A8">
        <w:rPr>
          <w:rFonts w:ascii="Times New Roman" w:eastAsia="DengXian" w:cs="Times New Roman"/>
          <w:b/>
          <w:sz w:val="28"/>
          <w:szCs w:val="28"/>
          <w:lang w:eastAsia="zh-CN"/>
        </w:rPr>
        <w:t xml:space="preserve">. </w:t>
      </w:r>
      <w:r w:rsidRPr="007447A8">
        <w:rPr>
          <w:rFonts w:ascii="Times New Roman" w:eastAsia="DengXian" w:cs="Times New Roman" w:hint="eastAsia"/>
          <w:b/>
          <w:sz w:val="28"/>
          <w:szCs w:val="28"/>
          <w:lang w:eastAsia="zh-CN"/>
        </w:rPr>
        <w:t>动画视像片段简介</w:t>
      </w:r>
      <w:r w:rsidRPr="007447A8">
        <w:rPr>
          <w:rFonts w:ascii="Times New Roman" w:eastAsia="DengXian" w:cs="Times New Roman" w:hint="eastAsia"/>
          <w:sz w:val="28"/>
          <w:szCs w:val="28"/>
          <w:lang w:eastAsia="zh-CN"/>
        </w:rPr>
        <w:t>：</w:t>
      </w:r>
      <w:r w:rsidRPr="007447A8">
        <w:rPr>
          <w:rFonts w:ascii="Times New Roman" w:eastAsia="DengXian" w:cs="Times New Roman"/>
          <w:sz w:val="28"/>
          <w:szCs w:val="28"/>
          <w:lang w:eastAsia="zh-CN"/>
        </w:rPr>
        <w:t xml:space="preserve"> </w:t>
      </w:r>
      <w:r w:rsidRPr="007447A8">
        <w:rPr>
          <w:rFonts w:ascii="Times New Roman" w:eastAsia="DengXian" w:cs="Times New Roman" w:hint="eastAsia"/>
          <w:sz w:val="28"/>
          <w:lang w:eastAsia="zh-CN"/>
        </w:rPr>
        <w:t>由教育局课程发展处个人、社会及人文教育组制作。</w:t>
      </w:r>
      <w:r w:rsidRPr="007447A8">
        <w:rPr>
          <w:rFonts w:ascii="標楷體" w:eastAsia="DengXian" w:hAnsi="標楷體" w:cs="Times New Roman" w:hint="eastAsia"/>
          <w:sz w:val="28"/>
          <w:szCs w:val="28"/>
          <w:lang w:eastAsia="zh-CN"/>
        </w:rPr>
        <w:t>动</w:t>
      </w:r>
      <w:r w:rsidRPr="007447A8">
        <w:rPr>
          <w:rFonts w:ascii="標楷體" w:eastAsia="DengXian" w:hAnsi="標楷體" w:hint="eastAsia"/>
          <w:bCs/>
          <w:sz w:val="28"/>
          <w:szCs w:val="28"/>
          <w:lang w:eastAsia="zh-CN"/>
        </w:rPr>
        <w:t>画视像片段运用生活化例子深入浅出地扼要说明「法治」概念。</w:t>
      </w:r>
    </w:p>
    <w:p w14:paraId="06063476" w14:textId="4B8A2B42" w:rsidR="008D1E97" w:rsidRPr="00415A30" w:rsidRDefault="008A170B" w:rsidP="001B10CD">
      <w:pPr>
        <w:spacing w:afterLines="50" w:after="120"/>
        <w:jc w:val="center"/>
        <w:rPr>
          <w:rFonts w:ascii="標楷體" w:eastAsia="標楷體" w:hAnsi="標楷體" w:cs="新細明體"/>
          <w:color w:val="000000"/>
          <w:sz w:val="28"/>
          <w:szCs w:val="24"/>
        </w:rPr>
      </w:pPr>
      <w:r>
        <w:rPr>
          <w:rFonts w:ascii="Times New Roman" w:eastAsia="標楷體" w:hAnsi="Times New Roman" w:cs="Times New Roman"/>
          <w:noProof/>
          <w:color w:val="000000"/>
          <w:sz w:val="28"/>
          <w:szCs w:val="24"/>
        </w:rPr>
        <mc:AlternateContent>
          <mc:Choice Requires="wps">
            <w:drawing>
              <wp:anchor distT="0" distB="0" distL="114300" distR="114300" simplePos="0" relativeHeight="251661312" behindDoc="0" locked="0" layoutInCell="1" allowOverlap="1" wp14:anchorId="754D5687" wp14:editId="4EE268FD">
                <wp:simplePos x="0" y="0"/>
                <wp:positionH relativeFrom="column">
                  <wp:posOffset>2092960</wp:posOffset>
                </wp:positionH>
                <wp:positionV relativeFrom="paragraph">
                  <wp:posOffset>2197735</wp:posOffset>
                </wp:positionV>
                <wp:extent cx="2540000" cy="350520"/>
                <wp:effectExtent l="0" t="0" r="0" b="0"/>
                <wp:wrapNone/>
                <wp:docPr id="3" name="文字方塊 3"/>
                <wp:cNvGraphicFramePr/>
                <a:graphic xmlns:a="http://schemas.openxmlformats.org/drawingml/2006/main">
                  <a:graphicData uri="http://schemas.microsoft.com/office/word/2010/wordprocessingShape">
                    <wps:wsp>
                      <wps:cNvSpPr txBox="1"/>
                      <wps:spPr>
                        <a:xfrm>
                          <a:off x="0" y="0"/>
                          <a:ext cx="2540000" cy="350520"/>
                        </a:xfrm>
                        <a:prstGeom prst="rect">
                          <a:avLst/>
                        </a:prstGeom>
                        <a:solidFill>
                          <a:schemeClr val="accent1">
                            <a:lumMod val="40000"/>
                            <a:lumOff val="60000"/>
                          </a:schemeClr>
                        </a:solidFill>
                        <a:ln w="6350">
                          <a:noFill/>
                        </a:ln>
                      </wps:spPr>
                      <wps:txbx>
                        <w:txbxContent>
                          <w:p w14:paraId="6E8007BC" w14:textId="5DF43605" w:rsidR="008A170B" w:rsidRPr="00437DAC" w:rsidRDefault="007447A8" w:rsidP="008A170B">
                            <w:pPr>
                              <w:pStyle w:val="a3"/>
                              <w:jc w:val="center"/>
                              <w:rPr>
                                <w:rFonts w:ascii="細明體" w:eastAsia="細明體" w:hAnsi="細明體" w:cs="Times New Roman"/>
                                <w:b/>
                                <w:bCs/>
                                <w:color w:val="7030A0"/>
                                <w:sz w:val="28"/>
                                <w:szCs w:val="28"/>
                                <w:lang w:eastAsia="zh-H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447A8">
                              <w:rPr>
                                <w:rFonts w:ascii="細明體" w:eastAsia="DengXian" w:hAnsi="細明體" w:cs="Times New Roman" w:hint="eastAsia"/>
                                <w:b/>
                                <w:bCs/>
                                <w:color w:val="7030A0"/>
                                <w:sz w:val="24"/>
                                <w:szCs w:val="24"/>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公民、经济与社会</w:t>
                            </w:r>
                            <w:r w:rsidRPr="007447A8">
                              <w:rPr>
                                <w:rFonts w:ascii="細明體" w:eastAsia="DengXian" w:hAnsi="細明體" w:cs="Times New Roman" w:hint="eastAsia"/>
                                <w:b/>
                                <w:color w:val="7030A0"/>
                                <w:sz w:val="24"/>
                                <w:szCs w:val="24"/>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（中一至中三</w:t>
                            </w:r>
                            <w:r w:rsidRPr="007447A8">
                              <w:rPr>
                                <w:rFonts w:ascii="細明體" w:eastAsia="DengXian" w:hAnsi="細明體" w:cs="Times New Roman" w:hint="eastAsia"/>
                                <w:b/>
                                <w:color w:val="7030A0"/>
                                <w:sz w:val="28"/>
                                <w:szCs w:val="28"/>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40B5B5DA" w14:textId="77777777" w:rsidR="008A170B" w:rsidRDefault="008A170B" w:rsidP="008A17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4D5687" id="_x0000_t202" coordsize="21600,21600" o:spt="202" path="m,l,21600r21600,l21600,xe">
                <v:stroke joinstyle="miter"/>
                <v:path gradientshapeok="t" o:connecttype="rect"/>
              </v:shapetype>
              <v:shape id="文字方塊 3" o:spid="_x0000_s1026" type="#_x0000_t202" style="position:absolute;left:0;text-align:left;margin-left:164.8pt;margin-top:173.05pt;width:200pt;height:2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" fillcolor="#bdd6ee [1300]" stroked="f" strokeweight=".5pt">
                <v:textbox>
                  <w:txbxContent>
                    <w:p w14:paraId="6E8007BC" w14:textId="5DF43605" w:rsidR="008A170B" w:rsidRPr="00437DAC" w:rsidRDefault="007447A8" w:rsidP="008A170B">
                      <w:pPr>
                        <w:pStyle w:val="a3"/>
                        <w:jc w:val="center"/>
                        <w:rPr>
                          <w:rFonts w:ascii="細明體" w:eastAsia="細明體" w:hAnsi="細明體" w:cs="Times New Roman"/>
                          <w:b/>
                          <w:bCs/>
                          <w:color w:val="7030A0"/>
                          <w:sz w:val="28"/>
                          <w:szCs w:val="28"/>
                          <w:lang w:eastAsia="zh-H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447A8">
                        <w:rPr>
                          <w:rFonts w:ascii="細明體" w:eastAsia="DengXian" w:hAnsi="細明體" w:cs="Times New Roman" w:hint="eastAsia"/>
                          <w:b/>
                          <w:bCs/>
                          <w:color w:val="7030A0"/>
                          <w:sz w:val="24"/>
                          <w:szCs w:val="24"/>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公民、经济与社会</w:t>
                      </w:r>
                      <w:r w:rsidRPr="007447A8">
                        <w:rPr>
                          <w:rFonts w:ascii="細明體" w:eastAsia="DengXian" w:hAnsi="細明體" w:cs="Times New Roman" w:hint="eastAsia"/>
                          <w:b/>
                          <w:color w:val="7030A0"/>
                          <w:sz w:val="24"/>
                          <w:szCs w:val="24"/>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（中一至中三</w:t>
                      </w:r>
                      <w:r w:rsidRPr="007447A8">
                        <w:rPr>
                          <w:rFonts w:ascii="細明體" w:eastAsia="DengXian" w:hAnsi="細明體" w:cs="Times New Roman" w:hint="eastAsia"/>
                          <w:b/>
                          <w:color w:val="7030A0"/>
                          <w:sz w:val="28"/>
                          <w:szCs w:val="28"/>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40B5B5DA" w14:textId="77777777" w:rsidR="008A170B" w:rsidRDefault="008A170B" w:rsidP="008A170B"/>
                  </w:txbxContent>
                </v:textbox>
              </v:shape>
            </w:pict>
          </mc:Fallback>
        </mc:AlternateContent>
      </w:r>
      <w:r w:rsidR="000C5D85">
        <w:rPr>
          <w:rFonts w:ascii="標楷體" w:eastAsia="標楷體" w:hAnsi="標楷體" w:cs="新細明體"/>
          <w:noProof/>
          <w:color w:val="000000"/>
          <w:sz w:val="28"/>
          <w:szCs w:val="24"/>
        </w:rPr>
        <w:drawing>
          <wp:inline distT="0" distB="0" distL="0" distR="0" wp14:anchorId="7AEFAF39" wp14:editId="5F088A8F">
            <wp:extent cx="5239512" cy="2935224"/>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9512" cy="2935224"/>
                    </a:xfrm>
                    <a:prstGeom prst="rect">
                      <a:avLst/>
                    </a:prstGeom>
                    <a:noFill/>
                    <a:ln>
                      <a:noFill/>
                    </a:ln>
                  </pic:spPr>
                </pic:pic>
              </a:graphicData>
            </a:graphic>
          </wp:inline>
        </w:drawing>
      </w:r>
    </w:p>
    <w:p w14:paraId="74666AC2" w14:textId="1B1151BB" w:rsidR="001B10CD" w:rsidRPr="00C87146" w:rsidRDefault="007447A8" w:rsidP="001B10CD">
      <w:pPr>
        <w:jc w:val="center"/>
        <w:rPr>
          <w:rFonts w:ascii="標楷體" w:eastAsia="標楷體" w:hAnsi="標楷體" w:cs="新細明體"/>
          <w:color w:val="000000"/>
          <w:sz w:val="24"/>
          <w:szCs w:val="24"/>
        </w:rPr>
      </w:pPr>
      <w:r w:rsidRPr="007447A8">
        <w:rPr>
          <w:rFonts w:ascii="標楷體" w:eastAsia="DengXian" w:hAnsi="標楷體" w:cs="Times New Roman" w:hint="eastAsia"/>
          <w:color w:val="000000"/>
          <w:sz w:val="24"/>
          <w:szCs w:val="24"/>
          <w:lang w:eastAsia="zh-CN"/>
        </w:rPr>
        <w:t>短片连结</w:t>
      </w:r>
      <w:r w:rsidRPr="007447A8">
        <w:rPr>
          <w:rFonts w:ascii="標楷體" w:eastAsia="DengXian" w:hAnsi="標楷體" w:cs="Times New Roman" w:hint="eastAsia"/>
          <w:sz w:val="24"/>
          <w:szCs w:val="24"/>
          <w:lang w:eastAsia="zh-CN"/>
        </w:rPr>
        <w:t>：</w:t>
      </w:r>
      <w:hyperlink r:id="rId9" w:history="1">
        <w:r w:rsidRPr="007447A8">
          <w:rPr>
            <w:rStyle w:val="a4"/>
            <w:rFonts w:ascii="Times New Roman" w:eastAsia="DengXian" w:hAnsi="Times New Roman" w:cs="Times New Roman"/>
            <w:sz w:val="24"/>
            <w:szCs w:val="24"/>
            <w:lang w:eastAsia="zh-CN"/>
          </w:rPr>
          <w:t>https://emm.edcity.hk/media/%E5%85%AC%E6%B0%91%E3%80%81%E7%B6%93%E6%BF%9F%E8%88%87%E7%A4%BE%E6%9C%83%E3%80%8C%E4%B8%89%E5%88%86%E9%90%98%E6%A6%82%E5%BF%B5%E3%80%8D%E5%8B%95%E7%95%AB%E8%A6%96%E5%83%8F%E7%89%87%E6%AE%B5%E7%B3%BB%E5%88%97%EF%BC%9A%EF%BC%8811%EF%BC%89%E6%B3%95%E6%B2%BB+%28%E9%85%8D%E4%BB%A5%E4%B8%AD%E6%96%87%E5%AD%97%E5%B9%95%29/1_ygnzii2b</w:t>
        </w:r>
      </w:hyperlink>
    </w:p>
    <w:p w14:paraId="39CF19E2" w14:textId="77777777" w:rsidR="007447A8" w:rsidRDefault="007447A8">
      <w:pPr>
        <w:rPr>
          <w:rFonts w:ascii="Times New Roman" w:eastAsia="DengXian" w:hAnsi="Times New Roman" w:cs="Times New Roman"/>
          <w:b/>
          <w:color w:val="000000"/>
          <w:sz w:val="28"/>
          <w:szCs w:val="28"/>
          <w:lang w:eastAsia="zh-CN"/>
        </w:rPr>
      </w:pPr>
      <w:r>
        <w:rPr>
          <w:rFonts w:ascii="Times New Roman" w:eastAsia="DengXian" w:cs="Times New Roman"/>
          <w:b/>
          <w:sz w:val="28"/>
          <w:szCs w:val="28"/>
          <w:lang w:eastAsia="zh-CN"/>
        </w:rPr>
        <w:br w:type="page"/>
      </w:r>
    </w:p>
    <w:p w14:paraId="123A77EC" w14:textId="452BBBC4" w:rsidR="00B102F0" w:rsidRPr="00A617CF" w:rsidRDefault="007447A8" w:rsidP="00B6109F">
      <w:pPr>
        <w:pStyle w:val="Default"/>
        <w:snapToGrid w:val="0"/>
        <w:jc w:val="both"/>
        <w:rPr>
          <w:rFonts w:ascii="Times New Roman" w:eastAsia="標楷體" w:cs="Times New Roman"/>
          <w:sz w:val="28"/>
          <w:szCs w:val="28"/>
        </w:rPr>
      </w:pPr>
      <w:r w:rsidRPr="007447A8">
        <w:rPr>
          <w:rFonts w:ascii="Times New Roman" w:eastAsia="DengXian" w:cs="Times New Roman" w:hint="eastAsia"/>
          <w:b/>
          <w:sz w:val="28"/>
          <w:szCs w:val="28"/>
          <w:lang w:eastAsia="zh-CN"/>
        </w:rPr>
        <w:lastRenderedPageBreak/>
        <w:t>五</w:t>
      </w:r>
      <w:r w:rsidRPr="007447A8">
        <w:rPr>
          <w:rFonts w:ascii="Times New Roman" w:eastAsia="DengXian" w:cs="Times New Roman"/>
          <w:b/>
          <w:sz w:val="28"/>
          <w:szCs w:val="28"/>
          <w:lang w:eastAsia="zh-CN"/>
        </w:rPr>
        <w:t xml:space="preserve">. </w:t>
      </w:r>
      <w:r w:rsidRPr="007447A8">
        <w:rPr>
          <w:rFonts w:ascii="Times New Roman" w:eastAsia="DengXian" w:cs="Times New Roman" w:hint="eastAsia"/>
          <w:b/>
          <w:sz w:val="28"/>
          <w:szCs w:val="28"/>
          <w:lang w:eastAsia="zh-CN"/>
        </w:rPr>
        <w:t>教学提示</w:t>
      </w:r>
      <w:r w:rsidRPr="007447A8">
        <w:rPr>
          <w:rFonts w:ascii="Times New Roman" w:eastAsia="DengXian" w:cs="Times New Roman" w:hint="eastAsia"/>
          <w:sz w:val="28"/>
          <w:szCs w:val="28"/>
          <w:lang w:eastAsia="zh-CN"/>
        </w:rPr>
        <w:t>：教师在向学生播放「法治」动画视像片段后，必须向学生说明以下要点﹕</w:t>
      </w:r>
    </w:p>
    <w:tbl>
      <w:tblPr>
        <w:tblStyle w:val="ad"/>
        <w:tblW w:w="8275" w:type="dxa"/>
        <w:tblLayout w:type="fixed"/>
        <w:tblLook w:val="04A0" w:firstRow="1" w:lastRow="0" w:firstColumn="1" w:lastColumn="0" w:noHBand="0" w:noVBand="1"/>
      </w:tblPr>
      <w:tblGrid>
        <w:gridCol w:w="1838"/>
        <w:gridCol w:w="6437"/>
      </w:tblGrid>
      <w:tr w:rsidR="00FF79A7" w:rsidRPr="00A617CF" w14:paraId="5CC85CF4" w14:textId="77777777" w:rsidTr="00920CD1">
        <w:tc>
          <w:tcPr>
            <w:tcW w:w="1838" w:type="dxa"/>
          </w:tcPr>
          <w:p w14:paraId="681746F7" w14:textId="42E65AA6" w:rsidR="00FF79A7" w:rsidRPr="005835EB" w:rsidRDefault="007447A8" w:rsidP="00FF79A7">
            <w:pPr>
              <w:snapToGrid w:val="0"/>
              <w:jc w:val="both"/>
              <w:rPr>
                <w:rFonts w:ascii="標楷體" w:eastAsia="標楷體" w:hAnsi="標楷體" w:cs="Times New Roman"/>
                <w:color w:val="000000"/>
                <w:sz w:val="28"/>
                <w:szCs w:val="28"/>
                <w:lang w:eastAsia="zh-HK"/>
              </w:rPr>
            </w:pPr>
            <w:r w:rsidRPr="007447A8">
              <w:rPr>
                <w:rFonts w:ascii="標楷體" w:eastAsia="DengXian" w:hAnsi="標楷體" w:cs="Times New Roman"/>
                <w:color w:val="000000"/>
                <w:sz w:val="28"/>
                <w:szCs w:val="28"/>
                <w:lang w:eastAsia="zh-CN"/>
              </w:rPr>
              <w:t>1)</w:t>
            </w:r>
            <w:r w:rsidRPr="007447A8">
              <w:rPr>
                <w:rFonts w:eastAsia="DengXian"/>
                <w:lang w:eastAsia="zh-CN"/>
              </w:rPr>
              <w:t xml:space="preserve"> </w:t>
            </w:r>
            <w:r w:rsidRPr="007447A8">
              <w:rPr>
                <w:rFonts w:ascii="標楷體" w:eastAsia="DengXian" w:hAnsi="標楷體" w:cs="Times New Roman" w:hint="eastAsia"/>
                <w:color w:val="000000"/>
                <w:sz w:val="28"/>
                <w:szCs w:val="28"/>
                <w:lang w:eastAsia="zh-CN"/>
              </w:rPr>
              <w:t>享用权利和自由同时附有责任，行使权利不是全无限制</w:t>
            </w:r>
          </w:p>
        </w:tc>
        <w:tc>
          <w:tcPr>
            <w:tcW w:w="6437" w:type="dxa"/>
          </w:tcPr>
          <w:p w14:paraId="430AC207" w14:textId="6FE0CFF2" w:rsidR="00FF79A7" w:rsidRPr="00920CD1" w:rsidRDefault="007447A8" w:rsidP="00FF79A7">
            <w:pPr>
              <w:shd w:val="clear" w:color="auto" w:fill="FFFFFF"/>
              <w:snapToGrid w:val="0"/>
              <w:spacing w:after="120"/>
              <w:jc w:val="both"/>
              <w:rPr>
                <w:rFonts w:ascii="標楷體" w:eastAsia="標楷體" w:hAnsi="標楷體" w:cs="Times New Roman"/>
                <w:color w:val="000000"/>
                <w:sz w:val="28"/>
                <w:szCs w:val="28"/>
                <w:lang w:eastAsia="zh-HK"/>
              </w:rPr>
            </w:pPr>
            <w:r w:rsidRPr="007447A8">
              <w:rPr>
                <w:rFonts w:ascii="標楷體" w:eastAsia="DengXian" w:hAnsi="標楷體" w:cs="Times New Roman" w:hint="eastAsia"/>
                <w:color w:val="000000"/>
                <w:sz w:val="28"/>
                <w:szCs w:val="28"/>
                <w:lang w:eastAsia="zh-CN"/>
              </w:rPr>
              <w:t>教师必须向学生指出享用权利和自由同时附有责任，行使权利不是全无限制的，需尊重他人的权利，顾及社会的整体利益，以及遵守法律规限</w:t>
            </w:r>
            <w:r w:rsidRPr="007447A8">
              <w:rPr>
                <w:rFonts w:ascii="新細明體" w:eastAsia="DengXian" w:hAnsi="新細明體" w:cs="新細明體" w:hint="eastAsia"/>
                <w:lang w:eastAsia="zh-CN"/>
              </w:rPr>
              <w:t>（</w:t>
            </w:r>
            <w:r w:rsidRPr="007447A8">
              <w:rPr>
                <w:rFonts w:ascii="標楷體" w:eastAsia="DengXian" w:hAnsi="標楷體" w:cs="Times New Roman" w:hint="eastAsia"/>
                <w:color w:val="000000"/>
                <w:sz w:val="28"/>
                <w:szCs w:val="28"/>
                <w:lang w:eastAsia="zh-CN"/>
              </w:rPr>
              <w:t>例如经法律规定，为尊重他人的权利或名誉，或保障国家安全或公共秩序，或公共卫生或风化，政府得对有关权利的行使予以某种限制</w:t>
            </w:r>
            <w:r w:rsidRPr="007447A8">
              <w:rPr>
                <w:rFonts w:eastAsia="DengXian" w:hint="eastAsia"/>
                <w:lang w:eastAsia="zh-CN"/>
              </w:rPr>
              <w:t>）</w:t>
            </w:r>
            <w:r w:rsidRPr="007447A8">
              <w:rPr>
                <w:rFonts w:ascii="標楷體" w:eastAsia="DengXian" w:hAnsi="標楷體" w:cs="Times New Roman" w:hint="eastAsia"/>
                <w:color w:val="000000"/>
                <w:sz w:val="28"/>
                <w:szCs w:val="28"/>
                <w:lang w:eastAsia="zh-CN"/>
              </w:rPr>
              <w:t>。教师应向学生进一步指出任何鼓吹违法的行为均违背法治，学生应时刻保持警觉，切勿相信鼓吹违法行为的言论，时刻坚守及维护法治。有关香港居民的基本权利和义务，可参阅以下资源</w:t>
            </w:r>
            <w:r w:rsidRPr="007447A8">
              <w:rPr>
                <w:rFonts w:ascii="標楷體" w:eastAsia="DengXian" w:hAnsi="標楷體" w:cs="Times New Roman"/>
                <w:color w:val="000000"/>
                <w:sz w:val="28"/>
                <w:szCs w:val="28"/>
                <w:lang w:eastAsia="zh-CN"/>
              </w:rPr>
              <w:t>:</w:t>
            </w:r>
          </w:p>
          <w:p w14:paraId="0EC25047" w14:textId="7AD3A9DE" w:rsidR="00FF79A7" w:rsidRPr="00920CD1" w:rsidRDefault="007447A8" w:rsidP="00FF79A7">
            <w:pPr>
              <w:shd w:val="clear" w:color="auto" w:fill="FFFFFF"/>
              <w:snapToGrid w:val="0"/>
              <w:jc w:val="both"/>
              <w:rPr>
                <w:rFonts w:ascii="標楷體" w:eastAsia="標楷體" w:hAnsi="標楷體" w:cs="Times New Roman"/>
                <w:color w:val="000000"/>
                <w:sz w:val="28"/>
                <w:szCs w:val="28"/>
                <w:lang w:eastAsia="zh-HK"/>
              </w:rPr>
            </w:pPr>
            <w:r w:rsidRPr="007447A8">
              <w:rPr>
                <w:rFonts w:ascii="標楷體" w:eastAsia="DengXian" w:hAnsi="標楷體" w:cs="Times New Roman" w:hint="eastAsia"/>
                <w:color w:val="000000"/>
                <w:sz w:val="28"/>
                <w:szCs w:val="28"/>
                <w:lang w:eastAsia="zh-CN"/>
              </w:rPr>
              <w:t>《基本法》第三章</w:t>
            </w:r>
            <w:r w:rsidRPr="007447A8">
              <w:rPr>
                <w:rFonts w:ascii="標楷體" w:eastAsia="DengXian" w:hAnsi="標楷體" w:cs="Times New Roman"/>
                <w:color w:val="000000"/>
                <w:sz w:val="28"/>
                <w:szCs w:val="28"/>
                <w:lang w:eastAsia="zh-CN"/>
              </w:rPr>
              <w:t xml:space="preserve"> - </w:t>
            </w:r>
            <w:r w:rsidRPr="007447A8">
              <w:rPr>
                <w:rFonts w:ascii="標楷體" w:eastAsia="DengXian" w:hAnsi="標楷體" w:cs="Times New Roman" w:hint="eastAsia"/>
                <w:color w:val="000000"/>
                <w:sz w:val="28"/>
                <w:szCs w:val="28"/>
                <w:lang w:eastAsia="zh-CN"/>
              </w:rPr>
              <w:t>居民的基本权利和义务</w:t>
            </w:r>
          </w:p>
          <w:p w14:paraId="03CFFA77" w14:textId="16F47319" w:rsidR="00FF79A7" w:rsidRPr="00FE2526" w:rsidRDefault="00DD0496" w:rsidP="00FF79A7">
            <w:pPr>
              <w:shd w:val="clear" w:color="auto" w:fill="FFFFFF"/>
              <w:snapToGrid w:val="0"/>
              <w:jc w:val="both"/>
              <w:rPr>
                <w:rFonts w:ascii="Times New Roman" w:eastAsia="標楷體" w:hAnsi="Times New Roman" w:cs="Times New Roman"/>
                <w:color w:val="000000"/>
                <w:sz w:val="28"/>
                <w:szCs w:val="28"/>
                <w:lang w:eastAsia="zh-HK"/>
              </w:rPr>
            </w:pPr>
            <w:hyperlink r:id="rId10" w:history="1">
              <w:r w:rsidR="007447A8" w:rsidRPr="007447A8">
                <w:rPr>
                  <w:rStyle w:val="a4"/>
                  <w:rFonts w:ascii="Times New Roman" w:eastAsia="DengXian" w:hAnsi="Times New Roman" w:cs="Times New Roman"/>
                  <w:sz w:val="28"/>
                  <w:szCs w:val="28"/>
                  <w:lang w:eastAsia="zh-CN"/>
                </w:rPr>
                <w:t>https://www.basiclaw.gov.hk/tc/basiclaw/chapter3.html</w:t>
              </w:r>
            </w:hyperlink>
          </w:p>
        </w:tc>
      </w:tr>
      <w:tr w:rsidR="00FF79A7" w:rsidRPr="00A617CF" w14:paraId="7D76B1C3" w14:textId="77777777" w:rsidTr="00920CD1">
        <w:tc>
          <w:tcPr>
            <w:tcW w:w="1838" w:type="dxa"/>
          </w:tcPr>
          <w:p w14:paraId="0DA2DF8D" w14:textId="773F37F6" w:rsidR="00FF79A7" w:rsidRPr="005835EB" w:rsidRDefault="007447A8" w:rsidP="00FF79A7">
            <w:pPr>
              <w:snapToGrid w:val="0"/>
              <w:jc w:val="both"/>
              <w:rPr>
                <w:rFonts w:ascii="標楷體" w:eastAsia="標楷體" w:hAnsi="標楷體" w:cs="Times New Roman"/>
                <w:color w:val="000000"/>
                <w:sz w:val="28"/>
                <w:szCs w:val="28"/>
                <w:lang w:eastAsia="zh-HK"/>
              </w:rPr>
            </w:pPr>
            <w:r w:rsidRPr="007447A8">
              <w:rPr>
                <w:rFonts w:ascii="標楷體" w:eastAsia="DengXian" w:hAnsi="標楷體" w:cs="Times New Roman"/>
                <w:color w:val="000000"/>
                <w:sz w:val="28"/>
                <w:szCs w:val="28"/>
                <w:lang w:eastAsia="zh-CN"/>
              </w:rPr>
              <w:t>2)</w:t>
            </w:r>
            <w:r w:rsidRPr="007447A8">
              <w:rPr>
                <w:rFonts w:eastAsia="DengXian"/>
                <w:lang w:eastAsia="zh-CN"/>
              </w:rPr>
              <w:t xml:space="preserve"> </w:t>
            </w:r>
            <w:r w:rsidRPr="007447A8">
              <w:rPr>
                <w:rFonts w:ascii="標楷體" w:eastAsia="DengXian" w:hAnsi="標楷體" w:cs="Times New Roman" w:hint="eastAsia"/>
                <w:color w:val="000000"/>
                <w:sz w:val="28"/>
                <w:szCs w:val="28"/>
                <w:lang w:eastAsia="zh-CN"/>
              </w:rPr>
              <w:t>《基本法》作为香港特别行政区的宪制性文件所确保的法治原则</w:t>
            </w:r>
          </w:p>
        </w:tc>
        <w:tc>
          <w:tcPr>
            <w:tcW w:w="6437" w:type="dxa"/>
          </w:tcPr>
          <w:p w14:paraId="223F6185" w14:textId="4BBD574D" w:rsidR="00FF79A7" w:rsidRDefault="007447A8" w:rsidP="00FF79A7">
            <w:pPr>
              <w:shd w:val="clear" w:color="auto" w:fill="FFFFFF"/>
              <w:snapToGrid w:val="0"/>
              <w:ind w:left="-20" w:firstLine="5"/>
              <w:jc w:val="both"/>
              <w:rPr>
                <w:rFonts w:ascii="標楷體" w:eastAsia="標楷體" w:hAnsi="標楷體" w:cs="Times New Roman"/>
                <w:color w:val="000000"/>
                <w:sz w:val="28"/>
                <w:szCs w:val="28"/>
                <w:lang w:eastAsia="zh-CN"/>
              </w:rPr>
            </w:pPr>
            <w:r w:rsidRPr="007447A8">
              <w:rPr>
                <w:rFonts w:ascii="標楷體" w:eastAsia="DengXian" w:hAnsi="標楷體" w:cs="Times New Roman" w:hint="eastAsia"/>
                <w:color w:val="000000"/>
                <w:sz w:val="28"/>
                <w:szCs w:val="28"/>
                <w:lang w:eastAsia="zh-CN"/>
              </w:rPr>
              <w:t>教师应向学生指出《基本法》作为香港特别行政区的宪制性文件所确保的法治原则（包括法律面前人人平等、任何人都须守法、政府和所有公务人员的权力均来自法律、独立的司法权）。有关法治原则，可参阅以下资源﹕</w:t>
            </w:r>
          </w:p>
          <w:p w14:paraId="748CE635" w14:textId="47231DBF" w:rsidR="00FF79A7" w:rsidRDefault="007447A8" w:rsidP="00FF79A7">
            <w:pPr>
              <w:shd w:val="clear" w:color="auto" w:fill="FFFFFF"/>
              <w:snapToGrid w:val="0"/>
              <w:ind w:left="-20" w:firstLine="5"/>
              <w:jc w:val="both"/>
              <w:rPr>
                <w:rFonts w:ascii="標楷體" w:eastAsia="標楷體" w:hAnsi="標楷體" w:cs="Times New Roman"/>
                <w:color w:val="000000"/>
                <w:sz w:val="28"/>
                <w:szCs w:val="28"/>
                <w:lang w:eastAsia="zh-CN"/>
              </w:rPr>
            </w:pPr>
            <w:r w:rsidRPr="007447A8">
              <w:rPr>
                <w:rFonts w:ascii="標楷體" w:eastAsia="DengXian" w:hAnsi="標楷體" w:cs="Times New Roman" w:hint="eastAsia"/>
                <w:color w:val="000000"/>
                <w:sz w:val="28"/>
                <w:szCs w:val="28"/>
                <w:lang w:eastAsia="zh-CN"/>
              </w:rPr>
              <w:t>律政司</w:t>
            </w:r>
            <w:r w:rsidRPr="007447A8">
              <w:rPr>
                <w:rFonts w:ascii="標楷體" w:eastAsia="DengXian" w:hAnsi="標楷體" w:cs="Times New Roman"/>
                <w:color w:val="000000"/>
                <w:sz w:val="28"/>
                <w:szCs w:val="28"/>
                <w:lang w:eastAsia="zh-CN"/>
              </w:rPr>
              <w:t xml:space="preserve"> - </w:t>
            </w:r>
            <w:r w:rsidRPr="007447A8">
              <w:rPr>
                <w:rFonts w:ascii="標楷體" w:eastAsia="DengXian" w:hAnsi="標楷體" w:cs="Times New Roman" w:hint="eastAsia"/>
                <w:color w:val="000000"/>
                <w:sz w:val="28"/>
                <w:szCs w:val="28"/>
                <w:lang w:eastAsia="zh-CN"/>
              </w:rPr>
              <w:t>法治</w:t>
            </w:r>
          </w:p>
          <w:p w14:paraId="6C5E6C89" w14:textId="5D4F5016" w:rsidR="00FF79A7" w:rsidRPr="00FE2526" w:rsidRDefault="00DD0496" w:rsidP="00FF79A7">
            <w:pPr>
              <w:shd w:val="clear" w:color="auto" w:fill="FFFFFF"/>
              <w:snapToGrid w:val="0"/>
              <w:jc w:val="both"/>
              <w:rPr>
                <w:rFonts w:ascii="Times New Roman" w:eastAsia="標楷體" w:hAnsi="Times New Roman" w:cs="Times New Roman"/>
                <w:sz w:val="28"/>
                <w:szCs w:val="28"/>
                <w:lang w:eastAsia="zh-CN"/>
              </w:rPr>
            </w:pPr>
            <w:hyperlink r:id="rId11" w:history="1">
              <w:r w:rsidR="007447A8" w:rsidRPr="007447A8">
                <w:rPr>
                  <w:rStyle w:val="a4"/>
                  <w:rFonts w:ascii="Times New Roman" w:eastAsia="DengXian" w:hAnsi="Times New Roman" w:cs="Times New Roman"/>
                  <w:sz w:val="28"/>
                  <w:szCs w:val="28"/>
                  <w:lang w:eastAsia="zh-CN"/>
                </w:rPr>
                <w:t>https://www.doj.gov.hk/tc/our_legal_system/rule_of_law.html</w:t>
              </w:r>
            </w:hyperlink>
          </w:p>
        </w:tc>
      </w:tr>
      <w:tr w:rsidR="00FF79A7" w:rsidRPr="00A617CF" w14:paraId="23675610" w14:textId="77777777" w:rsidTr="00920CD1">
        <w:tc>
          <w:tcPr>
            <w:tcW w:w="1838" w:type="dxa"/>
          </w:tcPr>
          <w:p w14:paraId="4D8E788E" w14:textId="063403E4" w:rsidR="00FF79A7" w:rsidRPr="00FF79A7" w:rsidRDefault="007447A8" w:rsidP="00FF79A7">
            <w:pPr>
              <w:snapToGrid w:val="0"/>
              <w:jc w:val="both"/>
              <w:rPr>
                <w:rFonts w:ascii="標楷體" w:eastAsia="標楷體" w:hAnsi="標楷體" w:cs="Times New Roman"/>
                <w:color w:val="000000"/>
                <w:sz w:val="28"/>
                <w:szCs w:val="28"/>
                <w:lang w:eastAsia="zh-HK"/>
              </w:rPr>
            </w:pPr>
            <w:r w:rsidRPr="007447A8">
              <w:rPr>
                <w:rFonts w:ascii="標楷體" w:eastAsia="DengXian" w:hAnsi="標楷體" w:cs="Times New Roman"/>
                <w:color w:val="000000"/>
                <w:sz w:val="28"/>
                <w:szCs w:val="28"/>
                <w:lang w:eastAsia="zh-CN"/>
              </w:rPr>
              <w:t xml:space="preserve">3) </w:t>
            </w:r>
            <w:r w:rsidRPr="007447A8">
              <w:rPr>
                <w:rFonts w:ascii="Times New Roman" w:eastAsia="DengXian" w:hAnsi="Times New Roman" w:cs="Times New Roman" w:hint="eastAsia"/>
                <w:sz w:val="28"/>
                <w:szCs w:val="28"/>
                <w:lang w:eastAsia="zh-CN"/>
              </w:rPr>
              <w:t>香港具备稳固的法治根基，确保香港持续繁荣稳定</w:t>
            </w:r>
          </w:p>
        </w:tc>
        <w:tc>
          <w:tcPr>
            <w:tcW w:w="6437" w:type="dxa"/>
          </w:tcPr>
          <w:p w14:paraId="7A387841" w14:textId="2032A287" w:rsidR="00FF79A7" w:rsidRDefault="007447A8" w:rsidP="00FF79A7">
            <w:pPr>
              <w:shd w:val="clear" w:color="auto" w:fill="FFFFFF"/>
              <w:snapToGrid w:val="0"/>
              <w:ind w:left="-20" w:firstLine="5"/>
              <w:jc w:val="both"/>
              <w:rPr>
                <w:rFonts w:ascii="標楷體" w:eastAsia="標楷體" w:hAnsi="標楷體" w:cs="Times New Roman"/>
                <w:color w:val="000000"/>
                <w:sz w:val="28"/>
                <w:szCs w:val="28"/>
                <w:lang w:eastAsia="zh-CN"/>
              </w:rPr>
            </w:pPr>
            <w:r w:rsidRPr="007447A8">
              <w:rPr>
                <w:rFonts w:ascii="標楷體" w:eastAsia="DengXian" w:hAnsi="標楷體" w:cs="Times New Roman" w:hint="eastAsia"/>
                <w:color w:val="000000"/>
                <w:sz w:val="28"/>
                <w:szCs w:val="28"/>
                <w:lang w:eastAsia="zh-CN"/>
              </w:rPr>
              <w:t>教师应向学生指出香港自回归后在法治方面的国际排名一直稳步上扬。根据世界银行集团的世界管治指标，香港的法治指标在</w:t>
            </w:r>
            <w:r w:rsidRPr="007447A8">
              <w:rPr>
                <w:rFonts w:ascii="標楷體" w:eastAsia="DengXian" w:hAnsi="標楷體" w:cs="Times New Roman"/>
                <w:color w:val="000000"/>
                <w:sz w:val="28"/>
                <w:szCs w:val="28"/>
                <w:lang w:eastAsia="zh-CN"/>
              </w:rPr>
              <w:t>1996</w:t>
            </w:r>
            <w:r w:rsidRPr="007447A8">
              <w:rPr>
                <w:rFonts w:ascii="標楷體" w:eastAsia="DengXian" w:hAnsi="標楷體" w:cs="Times New Roman" w:hint="eastAsia"/>
                <w:color w:val="000000"/>
                <w:sz w:val="28"/>
                <w:szCs w:val="28"/>
                <w:lang w:eastAsia="zh-CN"/>
              </w:rPr>
              <w:t>年有</w:t>
            </w:r>
            <w:r w:rsidRPr="007447A8">
              <w:rPr>
                <w:rFonts w:ascii="標楷體" w:eastAsia="DengXian" w:hAnsi="標楷體" w:cs="Times New Roman"/>
                <w:color w:val="000000"/>
                <w:sz w:val="28"/>
                <w:szCs w:val="28"/>
                <w:lang w:eastAsia="zh-CN"/>
              </w:rPr>
              <w:t>69.85</w:t>
            </w:r>
            <w:r w:rsidRPr="007447A8">
              <w:rPr>
                <w:rFonts w:ascii="標楷體" w:eastAsia="DengXian" w:hAnsi="標楷體" w:cs="Times New Roman" w:hint="eastAsia"/>
                <w:color w:val="000000"/>
                <w:sz w:val="28"/>
                <w:szCs w:val="28"/>
                <w:lang w:eastAsia="zh-CN"/>
              </w:rPr>
              <w:t>分。回归后，在全面贯彻落实「一国两制」及《基本法》的保障下，香港的法治指标于</w:t>
            </w:r>
            <w:r w:rsidRPr="007447A8">
              <w:rPr>
                <w:rFonts w:ascii="標楷體" w:eastAsia="DengXian" w:hAnsi="標楷體" w:cs="Times New Roman"/>
                <w:color w:val="000000"/>
                <w:sz w:val="28"/>
                <w:szCs w:val="28"/>
                <w:lang w:eastAsia="zh-CN"/>
              </w:rPr>
              <w:t>2000</w:t>
            </w:r>
            <w:r w:rsidRPr="007447A8">
              <w:rPr>
                <w:rFonts w:ascii="標楷體" w:eastAsia="DengXian" w:hAnsi="標楷體" w:cs="Times New Roman" w:hint="eastAsia"/>
                <w:color w:val="000000"/>
                <w:sz w:val="28"/>
                <w:szCs w:val="28"/>
                <w:lang w:eastAsia="zh-CN"/>
              </w:rPr>
              <w:t>年上升至</w:t>
            </w:r>
            <w:r w:rsidRPr="007447A8">
              <w:rPr>
                <w:rFonts w:ascii="標楷體" w:eastAsia="DengXian" w:hAnsi="標楷體" w:cs="Times New Roman"/>
                <w:color w:val="000000"/>
                <w:sz w:val="28"/>
                <w:szCs w:val="28"/>
                <w:lang w:eastAsia="zh-CN"/>
              </w:rPr>
              <w:t>74.75</w:t>
            </w:r>
            <w:r w:rsidRPr="007447A8">
              <w:rPr>
                <w:rFonts w:ascii="標楷體" w:eastAsia="DengXian" w:hAnsi="標楷體" w:cs="Times New Roman" w:hint="eastAsia"/>
                <w:color w:val="000000"/>
                <w:sz w:val="28"/>
                <w:szCs w:val="28"/>
                <w:lang w:eastAsia="zh-CN"/>
              </w:rPr>
              <w:t>分，而且自</w:t>
            </w:r>
            <w:r w:rsidRPr="007447A8">
              <w:rPr>
                <w:rFonts w:ascii="標楷體" w:eastAsia="DengXian" w:hAnsi="標楷體" w:cs="Times New Roman"/>
                <w:color w:val="000000"/>
                <w:sz w:val="28"/>
                <w:szCs w:val="28"/>
                <w:lang w:eastAsia="zh-CN"/>
              </w:rPr>
              <w:t>2003</w:t>
            </w:r>
            <w:r w:rsidRPr="007447A8">
              <w:rPr>
                <w:rFonts w:ascii="標楷體" w:eastAsia="DengXian" w:hAnsi="標楷體" w:cs="Times New Roman" w:hint="eastAsia"/>
                <w:color w:val="000000"/>
                <w:sz w:val="28"/>
                <w:szCs w:val="28"/>
                <w:lang w:eastAsia="zh-CN"/>
              </w:rPr>
              <w:t>年起更一直维持在</w:t>
            </w:r>
            <w:r w:rsidRPr="007447A8">
              <w:rPr>
                <w:rFonts w:ascii="標楷體" w:eastAsia="DengXian" w:hAnsi="標楷體" w:cs="Times New Roman"/>
                <w:color w:val="000000"/>
                <w:sz w:val="28"/>
                <w:szCs w:val="28"/>
                <w:lang w:eastAsia="zh-CN"/>
              </w:rPr>
              <w:t>90</w:t>
            </w:r>
            <w:r w:rsidRPr="007447A8">
              <w:rPr>
                <w:rFonts w:ascii="標楷體" w:eastAsia="DengXian" w:hAnsi="標楷體" w:cs="Times New Roman" w:hint="eastAsia"/>
                <w:color w:val="000000"/>
                <w:sz w:val="28"/>
                <w:szCs w:val="28"/>
                <w:lang w:eastAsia="zh-CN"/>
              </w:rPr>
              <w:t>分以上，充分证明香港的法治根基十分稳固。教师可向学生进一步指出法治是令香港成为国际首屈一指的金融商业中心的重要基石，为香港市民和商业机构提供法律保障及创造了公平的营商环境，对确保香港持续繁荣稳定至为重要。有关法治对香港的重要性，可参阅以下资源﹕</w:t>
            </w:r>
          </w:p>
          <w:p w14:paraId="02177CEB" w14:textId="60E60690" w:rsidR="00FF79A7" w:rsidRPr="00AD45F9" w:rsidRDefault="007447A8" w:rsidP="00FF79A7">
            <w:pPr>
              <w:shd w:val="clear" w:color="auto" w:fill="FFFFFF"/>
              <w:snapToGrid w:val="0"/>
              <w:jc w:val="both"/>
              <w:rPr>
                <w:rFonts w:ascii="Times New Roman" w:eastAsia="標楷體" w:hAnsi="Times New Roman" w:cs="Times New Roman"/>
                <w:color w:val="000000"/>
                <w:sz w:val="28"/>
                <w:szCs w:val="28"/>
                <w:lang w:eastAsia="zh-HK"/>
              </w:rPr>
            </w:pPr>
            <w:r w:rsidRPr="007447A8">
              <w:rPr>
                <w:rFonts w:ascii="Times New Roman" w:eastAsia="DengXian" w:hAnsi="Times New Roman" w:cs="Times New Roman" w:hint="eastAsia"/>
                <w:color w:val="000000"/>
                <w:sz w:val="28"/>
                <w:szCs w:val="28"/>
                <w:lang w:eastAsia="zh-CN"/>
              </w:rPr>
              <w:t>律政司司长出席培训课程向教师讲解法治</w:t>
            </w:r>
          </w:p>
          <w:p w14:paraId="5A1FEC48" w14:textId="751AED3A" w:rsidR="00FF79A7" w:rsidRPr="00AD45F9" w:rsidRDefault="00DD0496" w:rsidP="00FF79A7">
            <w:pPr>
              <w:shd w:val="clear" w:color="auto" w:fill="FFFFFF"/>
              <w:snapToGrid w:val="0"/>
              <w:ind w:left="-20" w:firstLine="5"/>
              <w:jc w:val="both"/>
              <w:rPr>
                <w:rFonts w:ascii="Times New Roman" w:eastAsia="標楷體" w:hAnsi="Times New Roman" w:cs="Times New Roman"/>
                <w:color w:val="000000"/>
                <w:sz w:val="28"/>
                <w:szCs w:val="28"/>
                <w:lang w:eastAsia="zh-HK"/>
              </w:rPr>
            </w:pPr>
            <w:hyperlink r:id="rId12" w:history="1">
              <w:r w:rsidR="007447A8" w:rsidRPr="007447A8">
                <w:rPr>
                  <w:rStyle w:val="a4"/>
                  <w:rFonts w:ascii="Times New Roman" w:eastAsia="DengXian" w:hAnsi="Times New Roman" w:cs="Times New Roman"/>
                  <w:sz w:val="28"/>
                  <w:szCs w:val="28"/>
                  <w:lang w:eastAsia="zh-CN"/>
                </w:rPr>
                <w:t>https://www.info.gov.hk/gia/general/202206/01/P2022060100558.htm</w:t>
              </w:r>
            </w:hyperlink>
          </w:p>
          <w:p w14:paraId="5E4A56AC" w14:textId="195FA349" w:rsidR="00FF79A7" w:rsidRDefault="007447A8" w:rsidP="00FF79A7">
            <w:pPr>
              <w:shd w:val="clear" w:color="auto" w:fill="FFFFFF"/>
              <w:snapToGrid w:val="0"/>
              <w:jc w:val="both"/>
              <w:rPr>
                <w:rFonts w:ascii="標楷體" w:eastAsia="標楷體" w:hAnsi="標楷體" w:cs="Times New Roman"/>
                <w:color w:val="000000"/>
                <w:sz w:val="28"/>
                <w:szCs w:val="28"/>
                <w:lang w:eastAsia="zh-HK"/>
              </w:rPr>
            </w:pPr>
            <w:r w:rsidRPr="007447A8">
              <w:rPr>
                <w:rFonts w:ascii="標楷體" w:eastAsia="DengXian" w:hAnsi="標楷體" w:cs="Times New Roman" w:hint="eastAsia"/>
                <w:color w:val="000000"/>
                <w:sz w:val="28"/>
                <w:szCs w:val="28"/>
                <w:lang w:eastAsia="zh-CN"/>
              </w:rPr>
              <w:t>特首：说好香港真实法治故事</w:t>
            </w:r>
          </w:p>
          <w:p w14:paraId="6DB3BD05" w14:textId="27002A95" w:rsidR="00FF79A7" w:rsidRPr="00920CD1" w:rsidRDefault="00DD0496" w:rsidP="00FF79A7">
            <w:pPr>
              <w:shd w:val="clear" w:color="auto" w:fill="FFFFFF"/>
              <w:snapToGrid w:val="0"/>
              <w:jc w:val="both"/>
              <w:rPr>
                <w:rFonts w:ascii="標楷體" w:eastAsia="標楷體" w:hAnsi="標楷體" w:cs="Times New Roman"/>
                <w:color w:val="000000"/>
                <w:sz w:val="28"/>
                <w:szCs w:val="28"/>
                <w:lang w:eastAsia="zh-HK"/>
              </w:rPr>
            </w:pPr>
            <w:hyperlink r:id="rId13" w:history="1">
              <w:r w:rsidR="007447A8" w:rsidRPr="007447A8">
                <w:rPr>
                  <w:rStyle w:val="a4"/>
                  <w:rFonts w:ascii="Times New Roman" w:eastAsia="DengXian" w:hAnsi="Times New Roman" w:cs="Times New Roman"/>
                  <w:sz w:val="28"/>
                  <w:szCs w:val="28"/>
                  <w:lang w:eastAsia="zh-CN"/>
                </w:rPr>
                <w:t>https://www.news.gov.hk/chi/2022/11/20221111/20221111_103038_910.html</w:t>
              </w:r>
            </w:hyperlink>
          </w:p>
        </w:tc>
      </w:tr>
    </w:tbl>
    <w:p w14:paraId="76B2122F" w14:textId="77777777" w:rsidR="00920CD1" w:rsidRDefault="00920CD1" w:rsidP="00920CD1">
      <w:pPr>
        <w:pStyle w:val="a5"/>
        <w:snapToGrid w:val="0"/>
        <w:ind w:left="0"/>
        <w:rPr>
          <w:rFonts w:ascii="標楷體" w:eastAsia="標楷體" w:hAnsi="標楷體" w:cs="Times New Roman"/>
          <w:sz w:val="28"/>
          <w:szCs w:val="28"/>
        </w:rPr>
      </w:pPr>
    </w:p>
    <w:p w14:paraId="28709906" w14:textId="3509D65A" w:rsidR="00920CD1" w:rsidRPr="00BF0D07" w:rsidRDefault="007447A8" w:rsidP="00920CD1">
      <w:pPr>
        <w:snapToGrid w:val="0"/>
        <w:rPr>
          <w:rFonts w:ascii="標楷體" w:eastAsia="標楷體" w:hAnsi="標楷體"/>
          <w:bCs/>
          <w:sz w:val="28"/>
          <w:szCs w:val="28"/>
          <w:lang w:eastAsia="zh-HK"/>
        </w:rPr>
      </w:pPr>
      <w:r w:rsidRPr="007447A8">
        <w:rPr>
          <w:rFonts w:ascii="Times New Roman" w:eastAsia="DengXian" w:cs="Times New Roman" w:hint="eastAsia"/>
          <w:b/>
          <w:sz w:val="28"/>
          <w:szCs w:val="28"/>
          <w:lang w:eastAsia="zh-CN"/>
        </w:rPr>
        <w:t>六</w:t>
      </w:r>
      <w:r w:rsidRPr="007447A8">
        <w:rPr>
          <w:rFonts w:ascii="Times New Roman" w:eastAsia="DengXian" w:cs="Times New Roman"/>
          <w:b/>
          <w:sz w:val="28"/>
          <w:szCs w:val="28"/>
          <w:lang w:eastAsia="zh-CN"/>
        </w:rPr>
        <w:t xml:space="preserve">. </w:t>
      </w:r>
      <w:r w:rsidRPr="007447A8">
        <w:rPr>
          <w:rFonts w:ascii="標楷體" w:eastAsia="DengXian" w:hAnsi="標楷體" w:hint="eastAsia"/>
          <w:b/>
          <w:bCs/>
          <w:sz w:val="28"/>
          <w:szCs w:val="28"/>
          <w:lang w:eastAsia="zh-CN"/>
        </w:rPr>
        <w:t>巩固学习问题</w:t>
      </w:r>
      <w:r w:rsidRPr="007447A8">
        <w:rPr>
          <w:rFonts w:ascii="標楷體" w:eastAsia="DengXian" w:hAnsi="標楷體" w:hint="eastAsia"/>
          <w:bCs/>
          <w:sz w:val="28"/>
          <w:szCs w:val="28"/>
          <w:lang w:eastAsia="zh-CN"/>
        </w:rPr>
        <w:t>：（见下页）</w:t>
      </w:r>
    </w:p>
    <w:p w14:paraId="220F2D8B" w14:textId="4FFD5C70" w:rsidR="00A77602" w:rsidRPr="00AD2E77" w:rsidRDefault="009561F0" w:rsidP="00AD2E77">
      <w:pPr>
        <w:snapToGrid w:val="0"/>
        <w:rPr>
          <w:rFonts w:ascii="標楷體" w:eastAsia="標楷體" w:hAnsi="標楷體"/>
          <w:bCs/>
          <w:sz w:val="28"/>
          <w:szCs w:val="28"/>
          <w:lang w:eastAsia="zh-HK"/>
        </w:rPr>
      </w:pPr>
      <w:r>
        <w:rPr>
          <w:rFonts w:ascii="標楷體" w:eastAsia="標楷體" w:hAnsi="標楷體"/>
          <w:bCs/>
          <w:sz w:val="28"/>
          <w:szCs w:val="28"/>
          <w:lang w:eastAsia="zh-HK"/>
        </w:rPr>
        <w:br w:type="page"/>
      </w:r>
    </w:p>
    <w:p w14:paraId="11A3C948" w14:textId="04E3A07E" w:rsidR="009561F0" w:rsidRPr="00FA0A87" w:rsidRDefault="007447A8" w:rsidP="009561F0">
      <w:pPr>
        <w:snapToGrid w:val="0"/>
        <w:spacing w:after="0" w:line="240" w:lineRule="auto"/>
        <w:jc w:val="center"/>
        <w:rPr>
          <w:rFonts w:ascii="標楷體" w:eastAsia="標楷體" w:hAnsi="標楷體"/>
          <w:b/>
          <w:sz w:val="28"/>
          <w:szCs w:val="28"/>
          <w:lang w:eastAsia="zh-HK"/>
        </w:rPr>
      </w:pPr>
      <w:r w:rsidRPr="007447A8">
        <w:rPr>
          <w:rFonts w:ascii="標楷體" w:eastAsia="DengXian" w:hAnsi="標楷體" w:hint="eastAsia"/>
          <w:b/>
          <w:sz w:val="28"/>
          <w:szCs w:val="28"/>
          <w:lang w:eastAsia="zh-CN"/>
        </w:rPr>
        <w:t>「三分钟概念」动画视像片段</w:t>
      </w:r>
      <w:r w:rsidRPr="007447A8">
        <w:rPr>
          <w:rFonts w:ascii="標楷體" w:eastAsia="DengXian" w:hAnsi="標楷體" w:hint="eastAsia"/>
          <w:b/>
          <w:bCs/>
          <w:sz w:val="28"/>
          <w:szCs w:val="28"/>
          <w:lang w:eastAsia="zh-CN"/>
        </w:rPr>
        <w:t>系列</w:t>
      </w:r>
      <w:r w:rsidRPr="007447A8">
        <w:rPr>
          <w:rFonts w:ascii="標楷體" w:eastAsia="DengXian" w:hAnsi="標楷體" w:hint="eastAsia"/>
          <w:b/>
          <w:sz w:val="28"/>
          <w:szCs w:val="28"/>
          <w:lang w:eastAsia="zh-CN"/>
        </w:rPr>
        <w:t>﹕</w:t>
      </w:r>
    </w:p>
    <w:p w14:paraId="009B24B8" w14:textId="691BE5B3" w:rsidR="00B6109F" w:rsidRDefault="007447A8" w:rsidP="00A77602">
      <w:pPr>
        <w:snapToGrid w:val="0"/>
        <w:spacing w:after="0" w:line="240" w:lineRule="auto"/>
        <w:jc w:val="center"/>
        <w:rPr>
          <w:rFonts w:ascii="標楷體" w:eastAsia="標楷體" w:hAnsi="標楷體"/>
          <w:b/>
          <w:sz w:val="28"/>
          <w:szCs w:val="28"/>
          <w:lang w:eastAsia="zh-HK"/>
        </w:rPr>
      </w:pPr>
      <w:r w:rsidRPr="007447A8">
        <w:rPr>
          <w:rFonts w:ascii="標楷體" w:eastAsia="DengXian" w:hAnsi="標楷體" w:hint="eastAsia"/>
          <w:b/>
          <w:sz w:val="28"/>
          <w:szCs w:val="28"/>
          <w:lang w:eastAsia="zh-CN"/>
        </w:rPr>
        <w:t>「法治」</w:t>
      </w:r>
    </w:p>
    <w:p w14:paraId="71C08F97" w14:textId="57FBB97E" w:rsidR="009561F0" w:rsidRPr="00FA0A87" w:rsidRDefault="007447A8" w:rsidP="00A77602">
      <w:pPr>
        <w:snapToGrid w:val="0"/>
        <w:spacing w:after="0" w:line="240" w:lineRule="auto"/>
        <w:jc w:val="center"/>
        <w:rPr>
          <w:rFonts w:ascii="標楷體" w:eastAsia="標楷體" w:hAnsi="標楷體"/>
          <w:b/>
          <w:sz w:val="28"/>
          <w:szCs w:val="28"/>
          <w:lang w:eastAsia="zh-HK"/>
        </w:rPr>
      </w:pPr>
      <w:r w:rsidRPr="007447A8">
        <w:rPr>
          <w:rFonts w:ascii="標楷體" w:eastAsia="DengXian" w:hAnsi="標楷體" w:hint="eastAsia"/>
          <w:b/>
          <w:sz w:val="28"/>
          <w:szCs w:val="28"/>
          <w:lang w:eastAsia="zh-CN"/>
        </w:rPr>
        <w:t>工作纸</w:t>
      </w:r>
    </w:p>
    <w:p w14:paraId="299FD1BE" w14:textId="012C747E" w:rsidR="00A96CAC" w:rsidRPr="00FA0A87" w:rsidRDefault="007447A8" w:rsidP="009561F0">
      <w:pPr>
        <w:snapToGrid w:val="0"/>
        <w:spacing w:line="240" w:lineRule="auto"/>
        <w:rPr>
          <w:rFonts w:ascii="標楷體" w:eastAsia="標楷體" w:hAnsi="標楷體" w:cs="Times New Roman"/>
          <w:b/>
          <w:sz w:val="28"/>
          <w:szCs w:val="28"/>
          <w:lang w:eastAsia="zh-HK"/>
        </w:rPr>
      </w:pPr>
      <w:r w:rsidRPr="007447A8">
        <w:rPr>
          <w:rFonts w:ascii="標楷體" w:eastAsia="DengXian" w:hAnsi="標楷體" w:cs="Times New Roman" w:hint="eastAsia"/>
          <w:b/>
          <w:sz w:val="28"/>
          <w:szCs w:val="28"/>
          <w:lang w:eastAsia="zh-CN"/>
        </w:rPr>
        <w:t>甲</w:t>
      </w:r>
      <w:r w:rsidRPr="00FA0A87">
        <w:rPr>
          <w:rFonts w:ascii="標楷體" w:eastAsia="標楷體" w:hAnsi="標楷體" w:cs="Times New Roman"/>
          <w:b/>
          <w:sz w:val="28"/>
          <w:szCs w:val="28"/>
          <w:lang w:eastAsia="zh-CN"/>
        </w:rPr>
        <w:tab/>
      </w:r>
      <w:r w:rsidRPr="007447A8">
        <w:rPr>
          <w:rFonts w:ascii="標楷體" w:eastAsia="DengXian" w:hAnsi="標楷體" w:cs="Times New Roman" w:hint="eastAsia"/>
          <w:b/>
          <w:sz w:val="28"/>
          <w:szCs w:val="28"/>
          <w:lang w:eastAsia="zh-CN"/>
        </w:rPr>
        <w:t>填充题</w:t>
      </w:r>
    </w:p>
    <w:p w14:paraId="733E28C8" w14:textId="25FFE015" w:rsidR="00A96CAC" w:rsidRPr="00FA0A87" w:rsidRDefault="007447A8" w:rsidP="009561F0">
      <w:pPr>
        <w:snapToGrid w:val="0"/>
        <w:spacing w:line="240" w:lineRule="auto"/>
        <w:rPr>
          <w:rFonts w:ascii="標楷體" w:eastAsia="標楷體" w:hAnsi="標楷體" w:cs="Times New Roman"/>
          <w:b/>
          <w:sz w:val="28"/>
          <w:szCs w:val="28"/>
        </w:rPr>
      </w:pPr>
      <w:r w:rsidRPr="007447A8">
        <w:rPr>
          <w:rFonts w:ascii="標楷體" w:eastAsia="DengXian" w:hAnsi="標楷體" w:cs="Times New Roman" w:hint="eastAsia"/>
          <w:b/>
          <w:sz w:val="28"/>
          <w:szCs w:val="28"/>
          <w:lang w:eastAsia="zh-CN"/>
        </w:rPr>
        <w:t>在空格填上正确的答案。</w:t>
      </w:r>
    </w:p>
    <w:p w14:paraId="6740FE35" w14:textId="55394048" w:rsidR="00920A18" w:rsidRPr="00B6109F" w:rsidRDefault="007447A8" w:rsidP="00920A18">
      <w:pPr>
        <w:snapToGrid w:val="0"/>
        <w:spacing w:line="240" w:lineRule="auto"/>
        <w:jc w:val="center"/>
        <w:rPr>
          <w:rFonts w:ascii="標楷體" w:eastAsia="標楷體" w:hAnsi="標楷體"/>
          <w:sz w:val="28"/>
          <w:szCs w:val="28"/>
        </w:rPr>
      </w:pPr>
      <w:r w:rsidRPr="007447A8">
        <w:rPr>
          <w:rFonts w:ascii="標楷體" w:eastAsia="DengXian" w:hAnsi="標楷體" w:hint="eastAsia"/>
          <w:sz w:val="28"/>
          <w:szCs w:val="28"/>
          <w:lang w:eastAsia="zh-CN"/>
        </w:rPr>
        <w:t>动画视像片段中述及的法治原则包括：</w:t>
      </w:r>
    </w:p>
    <w:p w14:paraId="11067439" w14:textId="2BF16874" w:rsidR="00A96CAC" w:rsidRPr="00FA0A87" w:rsidRDefault="00920A18" w:rsidP="00920A18">
      <w:pPr>
        <w:snapToGrid w:val="0"/>
        <w:spacing w:line="240" w:lineRule="auto"/>
        <w:jc w:val="center"/>
        <w:rPr>
          <w:rFonts w:ascii="標楷體" w:eastAsia="標楷體" w:hAnsi="標楷體"/>
          <w:sz w:val="28"/>
          <w:szCs w:val="28"/>
        </w:rPr>
      </w:pPr>
      <w:r w:rsidRPr="00FA0A87">
        <w:rPr>
          <w:rFonts w:ascii="標楷體" w:eastAsia="標楷體" w:hAnsi="標楷體" w:hint="eastAsia"/>
          <w:noProof/>
          <w:sz w:val="28"/>
          <w:szCs w:val="28"/>
        </w:rPr>
        <w:drawing>
          <wp:anchor distT="0" distB="0" distL="114300" distR="114300" simplePos="0" relativeHeight="251659264" behindDoc="1" locked="0" layoutInCell="1" allowOverlap="1" wp14:anchorId="3143D58F" wp14:editId="3DF52400">
            <wp:simplePos x="0" y="0"/>
            <wp:positionH relativeFrom="column">
              <wp:posOffset>1056736</wp:posOffset>
            </wp:positionH>
            <wp:positionV relativeFrom="paragraph">
              <wp:posOffset>135255</wp:posOffset>
            </wp:positionV>
            <wp:extent cx="3362325" cy="1955800"/>
            <wp:effectExtent l="76200" t="0" r="85725" b="25400"/>
            <wp:wrapTight wrapText="bothSides">
              <wp:wrapPolygon edited="0">
                <wp:start x="-122" y="0"/>
                <wp:lineTo x="-490" y="0"/>
                <wp:lineTo x="-490" y="21670"/>
                <wp:lineTo x="-122" y="21670"/>
                <wp:lineTo x="21661" y="21670"/>
                <wp:lineTo x="22028" y="20408"/>
                <wp:lineTo x="22028" y="3366"/>
                <wp:lineTo x="21661" y="210"/>
                <wp:lineTo x="21661" y="0"/>
                <wp:lineTo x="-122" y="0"/>
              </wp:wrapPolygon>
            </wp:wrapTight>
            <wp:docPr id="1" name="資料庫圖表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p>
    <w:p w14:paraId="3FA56435" w14:textId="77777777" w:rsidR="00A96CAC" w:rsidRPr="00FA0A87" w:rsidRDefault="00A96CAC" w:rsidP="00A96CAC">
      <w:pPr>
        <w:snapToGrid w:val="0"/>
        <w:rPr>
          <w:rFonts w:ascii="標楷體" w:eastAsia="標楷體" w:hAnsi="標楷體" w:cs="Times New Roman"/>
          <w:sz w:val="28"/>
          <w:szCs w:val="28"/>
        </w:rPr>
      </w:pPr>
    </w:p>
    <w:p w14:paraId="47021341" w14:textId="77777777" w:rsidR="00A96CAC" w:rsidRPr="00FA0A87" w:rsidRDefault="00A96CAC" w:rsidP="00A96CAC">
      <w:pPr>
        <w:pStyle w:val="a5"/>
        <w:snapToGrid w:val="0"/>
        <w:ind w:left="360"/>
        <w:rPr>
          <w:rFonts w:ascii="標楷體" w:eastAsia="標楷體" w:hAnsi="標楷體"/>
          <w:sz w:val="28"/>
          <w:szCs w:val="28"/>
          <w:lang w:eastAsia="zh-HK"/>
        </w:rPr>
      </w:pPr>
    </w:p>
    <w:p w14:paraId="35A981D3" w14:textId="77777777" w:rsidR="00A96CAC" w:rsidRPr="00FA0A87" w:rsidRDefault="00A96CAC" w:rsidP="00A96CAC">
      <w:pPr>
        <w:pStyle w:val="a5"/>
        <w:snapToGrid w:val="0"/>
        <w:ind w:left="360"/>
        <w:rPr>
          <w:rFonts w:ascii="標楷體" w:eastAsia="標楷體" w:hAnsi="標楷體"/>
          <w:sz w:val="28"/>
          <w:szCs w:val="28"/>
          <w:lang w:eastAsia="zh-HK"/>
        </w:rPr>
      </w:pPr>
    </w:p>
    <w:p w14:paraId="42E653FE" w14:textId="77777777" w:rsidR="00A96CAC" w:rsidRPr="00FA0A87" w:rsidRDefault="00A96CAC" w:rsidP="00A96CAC">
      <w:pPr>
        <w:snapToGrid w:val="0"/>
        <w:rPr>
          <w:rFonts w:ascii="標楷體" w:eastAsia="標楷體" w:hAnsi="標楷體" w:cs="Times New Roman"/>
          <w:b/>
          <w:sz w:val="28"/>
          <w:szCs w:val="28"/>
          <w:lang w:eastAsia="zh-HK"/>
        </w:rPr>
      </w:pPr>
    </w:p>
    <w:p w14:paraId="19311709" w14:textId="77777777" w:rsidR="00A96CAC" w:rsidRPr="00FA0A87" w:rsidRDefault="00A96CAC" w:rsidP="00A96CAC">
      <w:pPr>
        <w:snapToGrid w:val="0"/>
        <w:rPr>
          <w:rFonts w:ascii="標楷體" w:eastAsia="標楷體" w:hAnsi="標楷體" w:cs="Times New Roman"/>
          <w:b/>
          <w:sz w:val="28"/>
          <w:szCs w:val="28"/>
          <w:lang w:eastAsia="zh-HK"/>
        </w:rPr>
      </w:pPr>
    </w:p>
    <w:p w14:paraId="460A9DAD" w14:textId="77777777" w:rsidR="00B64B3F" w:rsidRDefault="00B64B3F" w:rsidP="009561F0">
      <w:pPr>
        <w:snapToGrid w:val="0"/>
        <w:spacing w:line="240" w:lineRule="auto"/>
        <w:rPr>
          <w:rFonts w:ascii="標楷體" w:eastAsia="標楷體" w:hAnsi="標楷體" w:cs="Times New Roman"/>
          <w:b/>
          <w:sz w:val="28"/>
          <w:szCs w:val="28"/>
          <w:lang w:eastAsia="zh-HK"/>
        </w:rPr>
      </w:pPr>
    </w:p>
    <w:p w14:paraId="0B4D6CFE" w14:textId="029616CB" w:rsidR="00A96CAC" w:rsidRPr="00FA0A87" w:rsidRDefault="007447A8" w:rsidP="009561F0">
      <w:pPr>
        <w:snapToGrid w:val="0"/>
        <w:spacing w:line="240" w:lineRule="auto"/>
        <w:rPr>
          <w:rFonts w:ascii="標楷體" w:eastAsia="標楷體" w:hAnsi="標楷體" w:cs="Times New Roman"/>
          <w:b/>
          <w:sz w:val="28"/>
          <w:szCs w:val="28"/>
          <w:lang w:eastAsia="zh-HK"/>
        </w:rPr>
      </w:pPr>
      <w:r w:rsidRPr="007447A8">
        <w:rPr>
          <w:rFonts w:ascii="標楷體" w:eastAsia="DengXian" w:hAnsi="標楷體" w:cs="Times New Roman" w:hint="eastAsia"/>
          <w:b/>
          <w:sz w:val="28"/>
          <w:szCs w:val="28"/>
          <w:lang w:eastAsia="zh-CN"/>
        </w:rPr>
        <w:t>乙</w:t>
      </w:r>
      <w:r w:rsidRPr="00FA0A87">
        <w:rPr>
          <w:rFonts w:ascii="標楷體" w:eastAsia="標楷體" w:hAnsi="標楷體" w:cs="Times New Roman"/>
          <w:b/>
          <w:sz w:val="28"/>
          <w:szCs w:val="28"/>
          <w:lang w:eastAsia="zh-CN"/>
        </w:rPr>
        <w:tab/>
      </w:r>
      <w:r w:rsidRPr="007447A8">
        <w:rPr>
          <w:rFonts w:ascii="標楷體" w:eastAsia="DengXian" w:hAnsi="標楷體" w:cs="Times New Roman" w:hint="eastAsia"/>
          <w:b/>
          <w:sz w:val="28"/>
          <w:szCs w:val="28"/>
          <w:lang w:eastAsia="zh-CN"/>
        </w:rPr>
        <w:t>是非题</w:t>
      </w:r>
    </w:p>
    <w:p w14:paraId="345B1302" w14:textId="7E36EA36" w:rsidR="00A96CAC" w:rsidRPr="00FA0A87" w:rsidRDefault="007447A8" w:rsidP="001C3F7D">
      <w:pPr>
        <w:snapToGrid w:val="0"/>
        <w:spacing w:line="240" w:lineRule="auto"/>
        <w:rPr>
          <w:rFonts w:ascii="標楷體" w:eastAsia="標楷體" w:hAnsi="標楷體" w:cs="Times New Roman"/>
          <w:b/>
          <w:sz w:val="28"/>
          <w:szCs w:val="28"/>
          <w:lang w:eastAsia="zh-HK"/>
        </w:rPr>
      </w:pPr>
      <w:r w:rsidRPr="007447A8">
        <w:rPr>
          <w:rFonts w:ascii="標楷體" w:eastAsia="DengXian" w:hAnsi="標楷體" w:cs="Times New Roman" w:hint="eastAsia"/>
          <w:b/>
          <w:sz w:val="28"/>
          <w:szCs w:val="28"/>
          <w:lang w:eastAsia="zh-CN"/>
        </w:rPr>
        <w:t>判断下列有关《基本法》所包含的法治原则的句子。正确的填上「</w:t>
      </w:r>
      <w:r w:rsidRPr="007447A8">
        <w:rPr>
          <w:rFonts w:ascii="Times New Roman" w:eastAsia="DengXian" w:hAnsi="Times New Roman" w:cs="Times New Roman"/>
          <w:b/>
          <w:sz w:val="28"/>
          <w:szCs w:val="28"/>
          <w:lang w:eastAsia="zh-CN"/>
        </w:rPr>
        <w:t>T</w:t>
      </w:r>
      <w:r w:rsidRPr="007447A8">
        <w:rPr>
          <w:rFonts w:ascii="標楷體" w:eastAsia="DengXian" w:hAnsi="標楷體" w:cs="Times New Roman" w:hint="eastAsia"/>
          <w:b/>
          <w:sz w:val="28"/>
          <w:szCs w:val="28"/>
          <w:lang w:eastAsia="zh-CN"/>
        </w:rPr>
        <w:t>」，错误的填上「</w:t>
      </w:r>
      <w:r w:rsidRPr="007447A8">
        <w:rPr>
          <w:rFonts w:ascii="Times New Roman" w:eastAsia="DengXian" w:hAnsi="Times New Roman" w:cs="Times New Roman"/>
          <w:b/>
          <w:sz w:val="28"/>
          <w:szCs w:val="28"/>
          <w:lang w:eastAsia="zh-CN"/>
        </w:rPr>
        <w:t>F</w:t>
      </w:r>
      <w:r w:rsidRPr="007447A8">
        <w:rPr>
          <w:rFonts w:ascii="標楷體" w:eastAsia="DengXian" w:hAnsi="標楷體" w:cs="Times New Roman" w:hint="eastAsia"/>
          <w:b/>
          <w:sz w:val="28"/>
          <w:szCs w:val="28"/>
          <w:lang w:eastAsia="zh-CN"/>
        </w:rPr>
        <w:t>」。</w:t>
      </w:r>
    </w:p>
    <w:tbl>
      <w:tblPr>
        <w:tblStyle w:val="ad"/>
        <w:tblW w:w="8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
        <w:gridCol w:w="7127"/>
        <w:gridCol w:w="785"/>
      </w:tblGrid>
      <w:tr w:rsidR="00A96CAC" w:rsidRPr="00FA0A87" w14:paraId="7AFD9047" w14:textId="77777777" w:rsidTr="007818E2">
        <w:tc>
          <w:tcPr>
            <w:tcW w:w="490" w:type="dxa"/>
          </w:tcPr>
          <w:p w14:paraId="24F4F930" w14:textId="77777777" w:rsidR="00A96CAC" w:rsidRPr="00FA0A87" w:rsidRDefault="00A96CAC" w:rsidP="001C3F7D">
            <w:pPr>
              <w:pStyle w:val="a5"/>
              <w:widowControl w:val="0"/>
              <w:numPr>
                <w:ilvl w:val="0"/>
                <w:numId w:val="5"/>
              </w:numPr>
              <w:snapToGrid w:val="0"/>
              <w:contextualSpacing w:val="0"/>
              <w:rPr>
                <w:rFonts w:ascii="標楷體" w:eastAsia="標楷體" w:hAnsi="標楷體"/>
                <w:sz w:val="28"/>
                <w:szCs w:val="28"/>
                <w:lang w:eastAsia="zh-CN"/>
              </w:rPr>
            </w:pPr>
          </w:p>
        </w:tc>
        <w:tc>
          <w:tcPr>
            <w:tcW w:w="7127" w:type="dxa"/>
          </w:tcPr>
          <w:p w14:paraId="65086886" w14:textId="4DCBD747" w:rsidR="00A96CAC" w:rsidRPr="00FA0A87" w:rsidRDefault="007447A8" w:rsidP="001C3F7D">
            <w:pPr>
              <w:snapToGrid w:val="0"/>
              <w:jc w:val="both"/>
              <w:rPr>
                <w:rFonts w:ascii="標楷體" w:eastAsia="標楷體" w:hAnsi="標楷體" w:cs="Times New Roman"/>
                <w:sz w:val="28"/>
                <w:szCs w:val="28"/>
              </w:rPr>
            </w:pPr>
            <w:r w:rsidRPr="007447A8">
              <w:rPr>
                <w:rFonts w:ascii="標楷體" w:eastAsia="DengXian" w:hAnsi="標楷體" w:cs="Times New Roman" w:hint="eastAsia"/>
                <w:sz w:val="28"/>
                <w:szCs w:val="28"/>
                <w:lang w:eastAsia="zh-CN"/>
              </w:rPr>
              <w:t>《基本法》订明香港居民在法律面前一律平等。</w:t>
            </w:r>
          </w:p>
        </w:tc>
        <w:tc>
          <w:tcPr>
            <w:tcW w:w="785" w:type="dxa"/>
            <w:tcBorders>
              <w:bottom w:val="single" w:sz="4" w:space="0" w:color="auto"/>
            </w:tcBorders>
            <w:vAlign w:val="bottom"/>
          </w:tcPr>
          <w:p w14:paraId="0E9EBE77" w14:textId="696D02C2" w:rsidR="00A96CAC" w:rsidRPr="00031733" w:rsidRDefault="007447A8" w:rsidP="001C3F7D">
            <w:pPr>
              <w:snapToGrid w:val="0"/>
              <w:jc w:val="center"/>
              <w:rPr>
                <w:rFonts w:ascii="Times New Roman" w:eastAsia="標楷體" w:hAnsi="Times New Roman" w:cs="Times New Roman"/>
                <w:i/>
                <w:color w:val="FF0000"/>
                <w:sz w:val="28"/>
                <w:szCs w:val="28"/>
              </w:rPr>
            </w:pPr>
            <w:r w:rsidRPr="007447A8">
              <w:rPr>
                <w:rFonts w:ascii="Times New Roman" w:eastAsia="DengXian" w:hAnsi="Times New Roman" w:cs="Times New Roman"/>
                <w:i/>
                <w:color w:val="FF0000"/>
                <w:sz w:val="28"/>
                <w:szCs w:val="28"/>
                <w:lang w:eastAsia="zh-CN"/>
              </w:rPr>
              <w:t>T</w:t>
            </w:r>
          </w:p>
        </w:tc>
      </w:tr>
      <w:tr w:rsidR="00A96CAC" w:rsidRPr="00FA0A87" w14:paraId="305B97FB" w14:textId="77777777" w:rsidTr="007818E2">
        <w:tc>
          <w:tcPr>
            <w:tcW w:w="490" w:type="dxa"/>
          </w:tcPr>
          <w:p w14:paraId="6C94E4B5" w14:textId="77777777" w:rsidR="00A96CAC" w:rsidRPr="00FA0A87" w:rsidRDefault="00A96CAC" w:rsidP="001C3F7D">
            <w:pPr>
              <w:pStyle w:val="a5"/>
              <w:widowControl w:val="0"/>
              <w:numPr>
                <w:ilvl w:val="0"/>
                <w:numId w:val="5"/>
              </w:numPr>
              <w:snapToGrid w:val="0"/>
              <w:contextualSpacing w:val="0"/>
              <w:rPr>
                <w:rFonts w:ascii="標楷體" w:eastAsia="標楷體" w:hAnsi="標楷體"/>
                <w:sz w:val="28"/>
                <w:szCs w:val="28"/>
              </w:rPr>
            </w:pPr>
          </w:p>
        </w:tc>
        <w:tc>
          <w:tcPr>
            <w:tcW w:w="7127" w:type="dxa"/>
          </w:tcPr>
          <w:p w14:paraId="2716E9C5" w14:textId="4A253F57" w:rsidR="00A96CAC" w:rsidRPr="00FA0A87" w:rsidRDefault="007447A8" w:rsidP="001C3F7D">
            <w:pPr>
              <w:snapToGrid w:val="0"/>
              <w:jc w:val="both"/>
              <w:rPr>
                <w:rFonts w:ascii="標楷體" w:eastAsia="標楷體" w:hAnsi="標楷體" w:cs="Times New Roman"/>
                <w:sz w:val="28"/>
                <w:szCs w:val="28"/>
              </w:rPr>
            </w:pPr>
            <w:r w:rsidRPr="007447A8">
              <w:rPr>
                <w:rFonts w:ascii="標楷體" w:eastAsia="DengXian" w:hAnsi="標楷體" w:cs="Times New Roman" w:hint="eastAsia"/>
                <w:sz w:val="28"/>
                <w:szCs w:val="28"/>
                <w:lang w:eastAsia="zh-CN"/>
              </w:rPr>
              <w:t>《基本法》订明只有香港特别行政区永久性居民有遵守香港特别行政区实行的法律的义务。</w:t>
            </w:r>
          </w:p>
        </w:tc>
        <w:tc>
          <w:tcPr>
            <w:tcW w:w="785" w:type="dxa"/>
            <w:tcBorders>
              <w:top w:val="single" w:sz="4" w:space="0" w:color="auto"/>
              <w:bottom w:val="single" w:sz="4" w:space="0" w:color="auto"/>
            </w:tcBorders>
            <w:vAlign w:val="bottom"/>
          </w:tcPr>
          <w:p w14:paraId="3512E157" w14:textId="0174C68D" w:rsidR="00A96CAC" w:rsidRPr="00031733" w:rsidRDefault="007447A8" w:rsidP="001C3F7D">
            <w:pPr>
              <w:snapToGrid w:val="0"/>
              <w:jc w:val="center"/>
              <w:rPr>
                <w:rFonts w:ascii="Times New Roman" w:eastAsia="標楷體" w:hAnsi="Times New Roman" w:cs="Times New Roman"/>
                <w:i/>
                <w:color w:val="FF0000"/>
                <w:sz w:val="28"/>
                <w:szCs w:val="28"/>
              </w:rPr>
            </w:pPr>
            <w:r w:rsidRPr="007447A8">
              <w:rPr>
                <w:rFonts w:ascii="Times New Roman" w:eastAsia="DengXian" w:hAnsi="Times New Roman" w:cs="Times New Roman"/>
                <w:i/>
                <w:color w:val="FF0000"/>
                <w:sz w:val="28"/>
                <w:szCs w:val="28"/>
                <w:lang w:eastAsia="zh-CN"/>
              </w:rPr>
              <w:t>F</w:t>
            </w:r>
          </w:p>
        </w:tc>
      </w:tr>
      <w:tr w:rsidR="00A96CAC" w:rsidRPr="00FA0A87" w14:paraId="02F11913" w14:textId="77777777" w:rsidTr="007818E2">
        <w:tc>
          <w:tcPr>
            <w:tcW w:w="490" w:type="dxa"/>
          </w:tcPr>
          <w:p w14:paraId="44E235B3" w14:textId="77777777" w:rsidR="00A96CAC" w:rsidRPr="00FA0A87" w:rsidRDefault="00A96CAC" w:rsidP="001C3F7D">
            <w:pPr>
              <w:pStyle w:val="a5"/>
              <w:widowControl w:val="0"/>
              <w:numPr>
                <w:ilvl w:val="0"/>
                <w:numId w:val="5"/>
              </w:numPr>
              <w:snapToGrid w:val="0"/>
              <w:contextualSpacing w:val="0"/>
              <w:rPr>
                <w:rFonts w:ascii="標楷體" w:eastAsia="標楷體" w:hAnsi="標楷體"/>
                <w:sz w:val="28"/>
                <w:szCs w:val="28"/>
              </w:rPr>
            </w:pPr>
          </w:p>
        </w:tc>
        <w:tc>
          <w:tcPr>
            <w:tcW w:w="7127" w:type="dxa"/>
          </w:tcPr>
          <w:p w14:paraId="3532F2BD" w14:textId="5B6252F7" w:rsidR="00A96CAC" w:rsidRPr="00FA0A87" w:rsidRDefault="007447A8" w:rsidP="001C3F7D">
            <w:pPr>
              <w:snapToGrid w:val="0"/>
              <w:jc w:val="both"/>
              <w:rPr>
                <w:rFonts w:ascii="標楷體" w:eastAsia="標楷體" w:hAnsi="標楷體" w:cs="Times New Roman"/>
                <w:sz w:val="28"/>
                <w:szCs w:val="28"/>
              </w:rPr>
            </w:pPr>
            <w:r w:rsidRPr="007447A8">
              <w:rPr>
                <w:rFonts w:ascii="標楷體" w:eastAsia="DengXian" w:hAnsi="標楷體" w:hint="eastAsia"/>
                <w:sz w:val="28"/>
                <w:szCs w:val="28"/>
                <w:lang w:eastAsia="zh-CN"/>
              </w:rPr>
              <w:t>《基本法》订明全国人民代表大会授权香港特别行政区依照《基本法》的规定实行高度自治，享有行政管理权、立法权、独立的司法权和终审权。</w:t>
            </w:r>
          </w:p>
        </w:tc>
        <w:tc>
          <w:tcPr>
            <w:tcW w:w="785" w:type="dxa"/>
            <w:tcBorders>
              <w:top w:val="single" w:sz="4" w:space="0" w:color="auto"/>
              <w:bottom w:val="single" w:sz="4" w:space="0" w:color="auto"/>
            </w:tcBorders>
            <w:vAlign w:val="bottom"/>
          </w:tcPr>
          <w:p w14:paraId="7E9706E9" w14:textId="6BFA8D78" w:rsidR="00A96CAC" w:rsidRPr="00031733" w:rsidRDefault="007447A8" w:rsidP="001C3F7D">
            <w:pPr>
              <w:snapToGrid w:val="0"/>
              <w:jc w:val="center"/>
              <w:rPr>
                <w:rFonts w:ascii="Times New Roman" w:eastAsia="標楷體" w:hAnsi="Times New Roman" w:cs="Times New Roman"/>
                <w:i/>
                <w:color w:val="FF0000"/>
                <w:sz w:val="28"/>
                <w:szCs w:val="28"/>
              </w:rPr>
            </w:pPr>
            <w:r w:rsidRPr="007447A8">
              <w:rPr>
                <w:rFonts w:ascii="Times New Roman" w:eastAsia="DengXian" w:hAnsi="Times New Roman" w:cs="Times New Roman"/>
                <w:i/>
                <w:color w:val="FF0000"/>
                <w:sz w:val="28"/>
                <w:szCs w:val="28"/>
                <w:lang w:eastAsia="zh-CN"/>
              </w:rPr>
              <w:t>T</w:t>
            </w:r>
          </w:p>
        </w:tc>
      </w:tr>
    </w:tbl>
    <w:p w14:paraId="765BAE43" w14:textId="77777777" w:rsidR="00A96CAC" w:rsidRPr="00FA0A87" w:rsidRDefault="00A96CAC" w:rsidP="009561F0">
      <w:pPr>
        <w:snapToGrid w:val="0"/>
        <w:spacing w:line="240" w:lineRule="auto"/>
        <w:rPr>
          <w:rFonts w:ascii="標楷體" w:eastAsia="標楷體" w:hAnsi="標楷體" w:cs="Times New Roman"/>
          <w:b/>
          <w:sz w:val="28"/>
          <w:szCs w:val="28"/>
          <w:lang w:eastAsia="zh-HK"/>
        </w:rPr>
      </w:pPr>
    </w:p>
    <w:p w14:paraId="363941AB" w14:textId="01F815BD" w:rsidR="00A96CAC" w:rsidRPr="00FA0A87" w:rsidRDefault="007447A8" w:rsidP="009561F0">
      <w:pPr>
        <w:snapToGrid w:val="0"/>
        <w:spacing w:line="240" w:lineRule="auto"/>
        <w:rPr>
          <w:rFonts w:ascii="標楷體" w:eastAsia="標楷體" w:hAnsi="標楷體" w:cs="Times New Roman"/>
          <w:b/>
          <w:sz w:val="28"/>
          <w:szCs w:val="28"/>
        </w:rPr>
      </w:pPr>
      <w:r w:rsidRPr="007447A8">
        <w:rPr>
          <w:rFonts w:ascii="標楷體" w:eastAsia="DengXian" w:hAnsi="標楷體" w:cs="Times New Roman" w:hint="eastAsia"/>
          <w:b/>
          <w:sz w:val="28"/>
          <w:szCs w:val="28"/>
          <w:lang w:eastAsia="zh-CN"/>
        </w:rPr>
        <w:t>丙</w:t>
      </w:r>
      <w:r w:rsidRPr="00FA0A87">
        <w:rPr>
          <w:rFonts w:ascii="標楷體" w:eastAsia="標楷體" w:hAnsi="標楷體" w:cs="Times New Roman"/>
          <w:b/>
          <w:sz w:val="28"/>
          <w:szCs w:val="28"/>
          <w:lang w:eastAsia="zh-CN"/>
        </w:rPr>
        <w:tab/>
      </w:r>
      <w:r w:rsidRPr="007447A8">
        <w:rPr>
          <w:rFonts w:ascii="標楷體" w:eastAsia="DengXian" w:hAnsi="標楷體" w:cs="Times New Roman" w:hint="eastAsia"/>
          <w:b/>
          <w:sz w:val="28"/>
          <w:szCs w:val="28"/>
          <w:lang w:eastAsia="zh-CN"/>
        </w:rPr>
        <w:t>短答题</w:t>
      </w:r>
    </w:p>
    <w:p w14:paraId="4D991B4E" w14:textId="3B7ED464" w:rsidR="00A96CAC" w:rsidRPr="00B6109F" w:rsidRDefault="007447A8" w:rsidP="009561F0">
      <w:pPr>
        <w:spacing w:line="240" w:lineRule="auto"/>
        <w:jc w:val="both"/>
        <w:rPr>
          <w:rFonts w:ascii="標楷體" w:eastAsia="標楷體" w:hAnsi="標楷體"/>
          <w:sz w:val="28"/>
          <w:szCs w:val="28"/>
          <w:lang w:eastAsia="zh-HK"/>
        </w:rPr>
      </w:pPr>
      <w:r w:rsidRPr="007447A8">
        <w:rPr>
          <w:rFonts w:ascii="標楷體" w:eastAsia="DengXian" w:hAnsi="標楷體" w:hint="eastAsia"/>
          <w:sz w:val="28"/>
          <w:szCs w:val="28"/>
          <w:lang w:eastAsia="zh-CN"/>
        </w:rPr>
        <w:t>香港特别行政区透过</w:t>
      </w:r>
      <w:r w:rsidR="00232913">
        <w:rPr>
          <w:rFonts w:ascii="標楷體" w:eastAsia="DengXian" w:hAnsi="標楷體" w:hint="eastAsia"/>
          <w:sz w:val="28"/>
          <w:szCs w:val="28"/>
          <w:lang w:eastAsia="zh-CN"/>
        </w:rPr>
        <w:t>什么</w:t>
      </w:r>
      <w:r w:rsidRPr="007447A8">
        <w:rPr>
          <w:rFonts w:ascii="標楷體" w:eastAsia="DengXian" w:hAnsi="標楷體" w:hint="eastAsia"/>
          <w:sz w:val="28"/>
          <w:szCs w:val="28"/>
          <w:lang w:eastAsia="zh-CN"/>
        </w:rPr>
        <w:t>方法确保法官能独立履行审判职责？</w:t>
      </w:r>
    </w:p>
    <w:tbl>
      <w:tblPr>
        <w:tblStyle w:val="ad"/>
        <w:tblW w:w="0" w:type="auto"/>
        <w:tblBorders>
          <w:top w:val="none" w:sz="0" w:space="0" w:color="auto"/>
          <w:left w:val="none" w:sz="0" w:space="0" w:color="auto"/>
          <w:right w:val="none" w:sz="0" w:space="0" w:color="auto"/>
        </w:tblBorders>
        <w:tblLook w:val="04A0" w:firstRow="1" w:lastRow="0" w:firstColumn="1" w:lastColumn="0" w:noHBand="0" w:noVBand="1"/>
      </w:tblPr>
      <w:tblGrid>
        <w:gridCol w:w="8307"/>
      </w:tblGrid>
      <w:tr w:rsidR="00A96CAC" w:rsidRPr="00FA0A87" w14:paraId="34792FAF" w14:textId="77777777" w:rsidTr="008842D5">
        <w:tc>
          <w:tcPr>
            <w:tcW w:w="9356" w:type="dxa"/>
          </w:tcPr>
          <w:p w14:paraId="05B9658B" w14:textId="0C9A584C" w:rsidR="00A96CAC" w:rsidRPr="00415B98" w:rsidRDefault="007447A8" w:rsidP="00415B98">
            <w:pPr>
              <w:snapToGrid w:val="0"/>
              <w:spacing w:line="276" w:lineRule="auto"/>
              <w:rPr>
                <w:rFonts w:ascii="標楷體" w:eastAsia="標楷體" w:hAnsi="標楷體"/>
                <w:i/>
                <w:color w:val="FF0000"/>
                <w:sz w:val="28"/>
                <w:szCs w:val="28"/>
              </w:rPr>
            </w:pPr>
            <w:r w:rsidRPr="007447A8">
              <w:rPr>
                <w:rFonts w:ascii="標楷體" w:eastAsia="DengXian" w:hAnsi="標楷體" w:hint="eastAsia"/>
                <w:i/>
                <w:color w:val="FF0000"/>
                <w:sz w:val="28"/>
                <w:szCs w:val="28"/>
                <w:lang w:eastAsia="zh-CN"/>
              </w:rPr>
              <w:t>《基本法》规定香港特别行政区法院独立进行审判，不受任何干</w:t>
            </w:r>
          </w:p>
        </w:tc>
      </w:tr>
      <w:tr w:rsidR="00A96CAC" w:rsidRPr="00FA0A87" w14:paraId="7CBDD2EF" w14:textId="77777777" w:rsidTr="008842D5">
        <w:tc>
          <w:tcPr>
            <w:tcW w:w="9356" w:type="dxa"/>
          </w:tcPr>
          <w:p w14:paraId="28270A2B" w14:textId="426A687D" w:rsidR="00A96CAC" w:rsidRPr="00031733" w:rsidRDefault="007447A8" w:rsidP="00FC40DF">
            <w:pPr>
              <w:snapToGrid w:val="0"/>
              <w:spacing w:line="276" w:lineRule="auto"/>
              <w:rPr>
                <w:rFonts w:ascii="標楷體" w:eastAsia="標楷體" w:hAnsi="標楷體"/>
                <w:i/>
                <w:color w:val="FF0000"/>
                <w:sz w:val="28"/>
                <w:szCs w:val="28"/>
                <w:lang w:eastAsia="zh-HK"/>
              </w:rPr>
            </w:pPr>
            <w:r w:rsidRPr="007447A8">
              <w:rPr>
                <w:rFonts w:ascii="標楷體" w:eastAsia="DengXian" w:hAnsi="標楷體" w:hint="eastAsia"/>
                <w:i/>
                <w:color w:val="FF0000"/>
                <w:sz w:val="28"/>
                <w:szCs w:val="28"/>
                <w:lang w:eastAsia="zh-CN"/>
              </w:rPr>
              <w:t>涉，司法人员履行审判职责的行为不受法律追究。</w:t>
            </w:r>
          </w:p>
        </w:tc>
      </w:tr>
    </w:tbl>
    <w:p w14:paraId="23313436" w14:textId="77777777" w:rsidR="00211EB7" w:rsidRPr="00FA0A87" w:rsidRDefault="00211EB7" w:rsidP="00A96CAC">
      <w:pPr>
        <w:pStyle w:val="a5"/>
        <w:snapToGrid w:val="0"/>
        <w:ind w:left="0"/>
        <w:jc w:val="center"/>
        <w:rPr>
          <w:rFonts w:ascii="標楷體" w:eastAsia="標楷體" w:hAnsi="標楷體" w:cs="Times New Roman"/>
          <w:sz w:val="28"/>
          <w:szCs w:val="28"/>
        </w:rPr>
      </w:pPr>
    </w:p>
    <w:p w14:paraId="19520753" w14:textId="2B3639A9" w:rsidR="00A346E6" w:rsidRPr="00FA0A87" w:rsidRDefault="00785AA3" w:rsidP="00A96CAC">
      <w:pPr>
        <w:pStyle w:val="a5"/>
        <w:snapToGrid w:val="0"/>
        <w:ind w:left="0"/>
        <w:jc w:val="center"/>
        <w:rPr>
          <w:rFonts w:ascii="標楷體" w:eastAsia="標楷體" w:hAnsi="標楷體" w:cs="Times New Roman"/>
          <w:sz w:val="28"/>
          <w:szCs w:val="28"/>
        </w:rPr>
      </w:pPr>
      <w:r w:rsidRPr="00FA0A87">
        <w:rPr>
          <w:rFonts w:ascii="標楷體" w:eastAsia="標楷體" w:hAnsi="標楷體" w:cs="Times New Roman" w:hint="eastAsia"/>
          <w:sz w:val="28"/>
          <w:szCs w:val="28"/>
        </w:rPr>
        <w:sym w:font="Wingdings 2" w:char="F068"/>
      </w:r>
      <w:r w:rsidRPr="00FA0A87">
        <w:rPr>
          <w:rFonts w:ascii="標楷體" w:eastAsia="標楷體" w:hAnsi="標楷體" w:cs="Times New Roman" w:hint="eastAsia"/>
          <w:sz w:val="28"/>
          <w:szCs w:val="28"/>
        </w:rPr>
        <w:sym w:font="Wingdings 2" w:char="F068"/>
      </w:r>
      <w:r w:rsidR="007447A8" w:rsidRPr="007447A8">
        <w:rPr>
          <w:rFonts w:ascii="標楷體" w:eastAsia="DengXian" w:hAnsi="標楷體" w:cs="Times New Roman"/>
          <w:sz w:val="28"/>
          <w:szCs w:val="28"/>
          <w:lang w:eastAsia="zh-CN"/>
        </w:rPr>
        <w:t xml:space="preserve"> </w:t>
      </w:r>
      <w:r w:rsidR="007447A8" w:rsidRPr="007447A8">
        <w:rPr>
          <w:rFonts w:ascii="標楷體" w:eastAsia="DengXian" w:hAnsi="標楷體" w:cs="Times New Roman" w:hint="eastAsia"/>
          <w:sz w:val="28"/>
          <w:szCs w:val="28"/>
          <w:lang w:eastAsia="zh-CN"/>
        </w:rPr>
        <w:t>完</w:t>
      </w:r>
      <w:r w:rsidR="007447A8" w:rsidRPr="007447A8">
        <w:rPr>
          <w:rFonts w:ascii="標楷體" w:eastAsia="DengXian" w:hAnsi="標楷體" w:cs="Times New Roman"/>
          <w:sz w:val="28"/>
          <w:szCs w:val="28"/>
          <w:lang w:eastAsia="zh-CN"/>
        </w:rPr>
        <w:t xml:space="preserve"> </w:t>
      </w:r>
      <w:r w:rsidRPr="00FA0A87">
        <w:rPr>
          <w:rFonts w:ascii="標楷體" w:eastAsia="標楷體" w:hAnsi="標楷體" w:cs="Times New Roman" w:hint="eastAsia"/>
          <w:sz w:val="28"/>
          <w:szCs w:val="28"/>
        </w:rPr>
        <w:sym w:font="Wingdings 2" w:char="F068"/>
      </w:r>
      <w:r w:rsidRPr="00FA0A87">
        <w:rPr>
          <w:rFonts w:ascii="標楷體" w:eastAsia="標楷體" w:hAnsi="標楷體" w:cs="Times New Roman" w:hint="eastAsia"/>
          <w:sz w:val="28"/>
          <w:szCs w:val="28"/>
        </w:rPr>
        <w:sym w:font="Wingdings 2" w:char="F068"/>
      </w:r>
    </w:p>
    <w:sectPr w:rsidR="00A346E6" w:rsidRPr="00FA0A87" w:rsidSect="00117D48">
      <w:footerReference w:type="default" r:id="rId19"/>
      <w:pgSz w:w="11907" w:h="16840" w:code="9"/>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7B692" w14:textId="77777777" w:rsidR="00DD0496" w:rsidRDefault="00DD0496" w:rsidP="00EC5375">
      <w:pPr>
        <w:spacing w:after="0" w:line="240" w:lineRule="auto"/>
      </w:pPr>
      <w:r>
        <w:separator/>
      </w:r>
    </w:p>
  </w:endnote>
  <w:endnote w:type="continuationSeparator" w:id="0">
    <w:p w14:paraId="70C91502" w14:textId="77777777" w:rsidR="00DD0496" w:rsidRDefault="00DD0496" w:rsidP="00EC53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細明體">
    <w:altName w:val="MingLiU"/>
    <w:panose1 w:val="02020509000000000000"/>
    <w:charset w:val="88"/>
    <w:family w:val="modern"/>
    <w:pitch w:val="fixed"/>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4731496"/>
      <w:docPartObj>
        <w:docPartGallery w:val="Page Numbers (Bottom of Page)"/>
        <w:docPartUnique/>
      </w:docPartObj>
    </w:sdtPr>
    <w:sdtEndPr/>
    <w:sdtContent>
      <w:p w14:paraId="3A18D409" w14:textId="01FE0977" w:rsidR="00EC5375" w:rsidRDefault="00EC5375">
        <w:pPr>
          <w:pStyle w:val="ab"/>
          <w:jc w:val="center"/>
        </w:pPr>
        <w:r>
          <w:fldChar w:fldCharType="begin"/>
        </w:r>
        <w:r>
          <w:instrText>PAGE   \* MERGEFORMAT</w:instrText>
        </w:r>
        <w:r>
          <w:fldChar w:fldCharType="separate"/>
        </w:r>
        <w:r w:rsidR="007447A8" w:rsidRPr="007447A8">
          <w:rPr>
            <w:rFonts w:eastAsia="DengXian"/>
            <w:noProof/>
            <w:lang w:val="zh-TW" w:eastAsia="zh-CN"/>
          </w:rPr>
          <w:t>4</w:t>
        </w:r>
        <w:r>
          <w:fldChar w:fldCharType="end"/>
        </w:r>
      </w:p>
    </w:sdtContent>
  </w:sdt>
  <w:p w14:paraId="658B2EDD" w14:textId="77777777" w:rsidR="00EC5375" w:rsidRDefault="00EC5375">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2724AC" w14:textId="77777777" w:rsidR="00DD0496" w:rsidRDefault="00DD0496" w:rsidP="00EC5375">
      <w:pPr>
        <w:spacing w:after="0" w:line="240" w:lineRule="auto"/>
      </w:pPr>
      <w:r>
        <w:separator/>
      </w:r>
    </w:p>
  </w:footnote>
  <w:footnote w:type="continuationSeparator" w:id="0">
    <w:p w14:paraId="77DB17BE" w14:textId="77777777" w:rsidR="00DD0496" w:rsidRDefault="00DD0496" w:rsidP="00EC53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A15D56"/>
    <w:multiLevelType w:val="hybridMultilevel"/>
    <w:tmpl w:val="EB722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ED0050"/>
    <w:multiLevelType w:val="hybridMultilevel"/>
    <w:tmpl w:val="DC2C417C"/>
    <w:lvl w:ilvl="0" w:tplc="C0A056B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544226B1"/>
    <w:multiLevelType w:val="hybridMultilevel"/>
    <w:tmpl w:val="E2E283EA"/>
    <w:lvl w:ilvl="0" w:tplc="0900C46C">
      <w:numFmt w:val="bullet"/>
      <w:lvlText w:val=""/>
      <w:lvlJc w:val="left"/>
      <w:pPr>
        <w:ind w:left="720" w:hanging="360"/>
      </w:pPr>
      <w:rPr>
        <w:rFonts w:ascii="Symbol" w:eastAsia="標楷體"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462D7F"/>
    <w:multiLevelType w:val="hybridMultilevel"/>
    <w:tmpl w:val="31D891A8"/>
    <w:lvl w:ilvl="0" w:tplc="487C20B8">
      <w:start w:val="1"/>
      <w:numFmt w:val="bullet"/>
      <w:lvlText w:val=""/>
      <w:lvlJc w:val="left"/>
      <w:pPr>
        <w:tabs>
          <w:tab w:val="num" w:pos="720"/>
        </w:tabs>
        <w:ind w:left="720" w:hanging="360"/>
      </w:pPr>
      <w:rPr>
        <w:rFonts w:ascii="Wingdings 3" w:hAnsi="Wingdings 3" w:hint="default"/>
      </w:rPr>
    </w:lvl>
    <w:lvl w:ilvl="1" w:tplc="84727A16" w:tentative="1">
      <w:start w:val="1"/>
      <w:numFmt w:val="bullet"/>
      <w:lvlText w:val=""/>
      <w:lvlJc w:val="left"/>
      <w:pPr>
        <w:tabs>
          <w:tab w:val="num" w:pos="1440"/>
        </w:tabs>
        <w:ind w:left="1440" w:hanging="360"/>
      </w:pPr>
      <w:rPr>
        <w:rFonts w:ascii="Wingdings 3" w:hAnsi="Wingdings 3" w:hint="default"/>
      </w:rPr>
    </w:lvl>
    <w:lvl w:ilvl="2" w:tplc="1A6CFD38" w:tentative="1">
      <w:start w:val="1"/>
      <w:numFmt w:val="bullet"/>
      <w:lvlText w:val=""/>
      <w:lvlJc w:val="left"/>
      <w:pPr>
        <w:tabs>
          <w:tab w:val="num" w:pos="2160"/>
        </w:tabs>
        <w:ind w:left="2160" w:hanging="360"/>
      </w:pPr>
      <w:rPr>
        <w:rFonts w:ascii="Wingdings 3" w:hAnsi="Wingdings 3" w:hint="default"/>
      </w:rPr>
    </w:lvl>
    <w:lvl w:ilvl="3" w:tplc="E17A935A" w:tentative="1">
      <w:start w:val="1"/>
      <w:numFmt w:val="bullet"/>
      <w:lvlText w:val=""/>
      <w:lvlJc w:val="left"/>
      <w:pPr>
        <w:tabs>
          <w:tab w:val="num" w:pos="2880"/>
        </w:tabs>
        <w:ind w:left="2880" w:hanging="360"/>
      </w:pPr>
      <w:rPr>
        <w:rFonts w:ascii="Wingdings 3" w:hAnsi="Wingdings 3" w:hint="default"/>
      </w:rPr>
    </w:lvl>
    <w:lvl w:ilvl="4" w:tplc="7460098E" w:tentative="1">
      <w:start w:val="1"/>
      <w:numFmt w:val="bullet"/>
      <w:lvlText w:val=""/>
      <w:lvlJc w:val="left"/>
      <w:pPr>
        <w:tabs>
          <w:tab w:val="num" w:pos="3600"/>
        </w:tabs>
        <w:ind w:left="3600" w:hanging="360"/>
      </w:pPr>
      <w:rPr>
        <w:rFonts w:ascii="Wingdings 3" w:hAnsi="Wingdings 3" w:hint="default"/>
      </w:rPr>
    </w:lvl>
    <w:lvl w:ilvl="5" w:tplc="F86ABC76" w:tentative="1">
      <w:start w:val="1"/>
      <w:numFmt w:val="bullet"/>
      <w:lvlText w:val=""/>
      <w:lvlJc w:val="left"/>
      <w:pPr>
        <w:tabs>
          <w:tab w:val="num" w:pos="4320"/>
        </w:tabs>
        <w:ind w:left="4320" w:hanging="360"/>
      </w:pPr>
      <w:rPr>
        <w:rFonts w:ascii="Wingdings 3" w:hAnsi="Wingdings 3" w:hint="default"/>
      </w:rPr>
    </w:lvl>
    <w:lvl w:ilvl="6" w:tplc="A7A4D692" w:tentative="1">
      <w:start w:val="1"/>
      <w:numFmt w:val="bullet"/>
      <w:lvlText w:val=""/>
      <w:lvlJc w:val="left"/>
      <w:pPr>
        <w:tabs>
          <w:tab w:val="num" w:pos="5040"/>
        </w:tabs>
        <w:ind w:left="5040" w:hanging="360"/>
      </w:pPr>
      <w:rPr>
        <w:rFonts w:ascii="Wingdings 3" w:hAnsi="Wingdings 3" w:hint="default"/>
      </w:rPr>
    </w:lvl>
    <w:lvl w:ilvl="7" w:tplc="25126A66" w:tentative="1">
      <w:start w:val="1"/>
      <w:numFmt w:val="bullet"/>
      <w:lvlText w:val=""/>
      <w:lvlJc w:val="left"/>
      <w:pPr>
        <w:tabs>
          <w:tab w:val="num" w:pos="5760"/>
        </w:tabs>
        <w:ind w:left="5760" w:hanging="360"/>
      </w:pPr>
      <w:rPr>
        <w:rFonts w:ascii="Wingdings 3" w:hAnsi="Wingdings 3" w:hint="default"/>
      </w:rPr>
    </w:lvl>
    <w:lvl w:ilvl="8" w:tplc="40AEBD02"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67CC4F4F"/>
    <w:multiLevelType w:val="hybridMultilevel"/>
    <w:tmpl w:val="CF628E94"/>
    <w:lvl w:ilvl="0" w:tplc="CF3CE05E">
      <w:start w:val="1"/>
      <w:numFmt w:val="bullet"/>
      <w:lvlText w:val=""/>
      <w:lvlJc w:val="left"/>
      <w:pPr>
        <w:ind w:left="480" w:hanging="480"/>
      </w:pPr>
      <w:rPr>
        <w:rFonts w:ascii="Wingdings" w:hAnsi="Wingdings" w:hint="default"/>
        <w:sz w:val="16"/>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69732C2F"/>
    <w:multiLevelType w:val="hybridMultilevel"/>
    <w:tmpl w:val="63F4F1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 w:numId="3">
    <w:abstractNumId w:val="3"/>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czMzA2NzY1NzExNzVR0lEKTi0uzszPAykwNqkFABIBYeAtAAAA"/>
  </w:docVars>
  <w:rsids>
    <w:rsidRoot w:val="00094627"/>
    <w:rsid w:val="00004BCA"/>
    <w:rsid w:val="00015207"/>
    <w:rsid w:val="00024E42"/>
    <w:rsid w:val="000264C7"/>
    <w:rsid w:val="0002687C"/>
    <w:rsid w:val="00031733"/>
    <w:rsid w:val="000334D2"/>
    <w:rsid w:val="00036802"/>
    <w:rsid w:val="000375C2"/>
    <w:rsid w:val="00042B74"/>
    <w:rsid w:val="00046784"/>
    <w:rsid w:val="000618F2"/>
    <w:rsid w:val="00080592"/>
    <w:rsid w:val="000876CF"/>
    <w:rsid w:val="00094627"/>
    <w:rsid w:val="000A2290"/>
    <w:rsid w:val="000C5D85"/>
    <w:rsid w:val="000D4015"/>
    <w:rsid w:val="000D57A6"/>
    <w:rsid w:val="00113239"/>
    <w:rsid w:val="00117D48"/>
    <w:rsid w:val="001249B1"/>
    <w:rsid w:val="00126A33"/>
    <w:rsid w:val="0014064F"/>
    <w:rsid w:val="0014623E"/>
    <w:rsid w:val="00150D63"/>
    <w:rsid w:val="00157665"/>
    <w:rsid w:val="00165780"/>
    <w:rsid w:val="0018086A"/>
    <w:rsid w:val="00182449"/>
    <w:rsid w:val="00190DEA"/>
    <w:rsid w:val="001A10D4"/>
    <w:rsid w:val="001A3547"/>
    <w:rsid w:val="001B10CD"/>
    <w:rsid w:val="001C3F7D"/>
    <w:rsid w:val="001D6829"/>
    <w:rsid w:val="001E2180"/>
    <w:rsid w:val="001E6CA5"/>
    <w:rsid w:val="001E6F8A"/>
    <w:rsid w:val="001F0CA7"/>
    <w:rsid w:val="001F75DA"/>
    <w:rsid w:val="00211EB7"/>
    <w:rsid w:val="0022524E"/>
    <w:rsid w:val="002301DE"/>
    <w:rsid w:val="00232913"/>
    <w:rsid w:val="00234061"/>
    <w:rsid w:val="002439F8"/>
    <w:rsid w:val="00277B06"/>
    <w:rsid w:val="00285CC8"/>
    <w:rsid w:val="00294488"/>
    <w:rsid w:val="00295225"/>
    <w:rsid w:val="002A0E96"/>
    <w:rsid w:val="002A2469"/>
    <w:rsid w:val="002A3544"/>
    <w:rsid w:val="002A478A"/>
    <w:rsid w:val="002B61F3"/>
    <w:rsid w:val="002C1B7B"/>
    <w:rsid w:val="002C2B78"/>
    <w:rsid w:val="002C7F18"/>
    <w:rsid w:val="002E19DE"/>
    <w:rsid w:val="003045DA"/>
    <w:rsid w:val="00310692"/>
    <w:rsid w:val="00315671"/>
    <w:rsid w:val="0033372A"/>
    <w:rsid w:val="003377C0"/>
    <w:rsid w:val="00343DB2"/>
    <w:rsid w:val="00346DE7"/>
    <w:rsid w:val="00351ACE"/>
    <w:rsid w:val="0036166B"/>
    <w:rsid w:val="00380415"/>
    <w:rsid w:val="003806FA"/>
    <w:rsid w:val="00384302"/>
    <w:rsid w:val="00396144"/>
    <w:rsid w:val="003B27F5"/>
    <w:rsid w:val="003B758C"/>
    <w:rsid w:val="003B7E9C"/>
    <w:rsid w:val="003C5C87"/>
    <w:rsid w:val="003E0E1A"/>
    <w:rsid w:val="003E2C48"/>
    <w:rsid w:val="003F31A6"/>
    <w:rsid w:val="003F3327"/>
    <w:rsid w:val="00400018"/>
    <w:rsid w:val="0041033C"/>
    <w:rsid w:val="0041350F"/>
    <w:rsid w:val="00414A84"/>
    <w:rsid w:val="00415B98"/>
    <w:rsid w:val="00416F2C"/>
    <w:rsid w:val="00446361"/>
    <w:rsid w:val="00446823"/>
    <w:rsid w:val="00446F1E"/>
    <w:rsid w:val="004522F3"/>
    <w:rsid w:val="00477A5F"/>
    <w:rsid w:val="004B7EBB"/>
    <w:rsid w:val="004F4CB4"/>
    <w:rsid w:val="00500812"/>
    <w:rsid w:val="005078B5"/>
    <w:rsid w:val="0051742C"/>
    <w:rsid w:val="0054204D"/>
    <w:rsid w:val="00551994"/>
    <w:rsid w:val="00566035"/>
    <w:rsid w:val="00572A5C"/>
    <w:rsid w:val="00572D90"/>
    <w:rsid w:val="00575406"/>
    <w:rsid w:val="0058304C"/>
    <w:rsid w:val="005835EB"/>
    <w:rsid w:val="005950CC"/>
    <w:rsid w:val="005A2DE3"/>
    <w:rsid w:val="005B27C8"/>
    <w:rsid w:val="005B4A08"/>
    <w:rsid w:val="005B6EEF"/>
    <w:rsid w:val="005C0090"/>
    <w:rsid w:val="005E4B18"/>
    <w:rsid w:val="00603E80"/>
    <w:rsid w:val="00604D12"/>
    <w:rsid w:val="00636C4E"/>
    <w:rsid w:val="0065046D"/>
    <w:rsid w:val="006562C9"/>
    <w:rsid w:val="00680D8C"/>
    <w:rsid w:val="00681705"/>
    <w:rsid w:val="00685019"/>
    <w:rsid w:val="00687003"/>
    <w:rsid w:val="006C77B2"/>
    <w:rsid w:val="006D2DDA"/>
    <w:rsid w:val="006E12A2"/>
    <w:rsid w:val="00702C3E"/>
    <w:rsid w:val="0070532E"/>
    <w:rsid w:val="007105EF"/>
    <w:rsid w:val="00713FF5"/>
    <w:rsid w:val="007145D6"/>
    <w:rsid w:val="00726942"/>
    <w:rsid w:val="0073074E"/>
    <w:rsid w:val="00731F9E"/>
    <w:rsid w:val="007358FA"/>
    <w:rsid w:val="007447A8"/>
    <w:rsid w:val="00760CB4"/>
    <w:rsid w:val="00773D44"/>
    <w:rsid w:val="007818E2"/>
    <w:rsid w:val="00785AA3"/>
    <w:rsid w:val="00790680"/>
    <w:rsid w:val="00796A47"/>
    <w:rsid w:val="007C6F9A"/>
    <w:rsid w:val="007D061B"/>
    <w:rsid w:val="007E5455"/>
    <w:rsid w:val="007F2A45"/>
    <w:rsid w:val="007F355B"/>
    <w:rsid w:val="007F471D"/>
    <w:rsid w:val="007F7968"/>
    <w:rsid w:val="0080300F"/>
    <w:rsid w:val="00824AE8"/>
    <w:rsid w:val="0084027A"/>
    <w:rsid w:val="00862440"/>
    <w:rsid w:val="008654FB"/>
    <w:rsid w:val="0087470C"/>
    <w:rsid w:val="0087691E"/>
    <w:rsid w:val="008842D5"/>
    <w:rsid w:val="008A170B"/>
    <w:rsid w:val="008C3899"/>
    <w:rsid w:val="008C4180"/>
    <w:rsid w:val="008D1E97"/>
    <w:rsid w:val="008F055F"/>
    <w:rsid w:val="00920A18"/>
    <w:rsid w:val="00920CD1"/>
    <w:rsid w:val="009219D1"/>
    <w:rsid w:val="0092514B"/>
    <w:rsid w:val="0093567C"/>
    <w:rsid w:val="00947D66"/>
    <w:rsid w:val="009561F0"/>
    <w:rsid w:val="00985DA1"/>
    <w:rsid w:val="009A03BB"/>
    <w:rsid w:val="009B789A"/>
    <w:rsid w:val="009E23D7"/>
    <w:rsid w:val="00A346E6"/>
    <w:rsid w:val="00A37C92"/>
    <w:rsid w:val="00A51E79"/>
    <w:rsid w:val="00A52840"/>
    <w:rsid w:val="00A77602"/>
    <w:rsid w:val="00A90CCB"/>
    <w:rsid w:val="00A91C17"/>
    <w:rsid w:val="00A96CAC"/>
    <w:rsid w:val="00AA3802"/>
    <w:rsid w:val="00AC10F6"/>
    <w:rsid w:val="00AC12EE"/>
    <w:rsid w:val="00AC1782"/>
    <w:rsid w:val="00AC55CD"/>
    <w:rsid w:val="00AD2E77"/>
    <w:rsid w:val="00AF2CB7"/>
    <w:rsid w:val="00AF2E9D"/>
    <w:rsid w:val="00B03735"/>
    <w:rsid w:val="00B06882"/>
    <w:rsid w:val="00B102F0"/>
    <w:rsid w:val="00B1308E"/>
    <w:rsid w:val="00B227AE"/>
    <w:rsid w:val="00B30453"/>
    <w:rsid w:val="00B30DC5"/>
    <w:rsid w:val="00B47174"/>
    <w:rsid w:val="00B6109F"/>
    <w:rsid w:val="00B64B3F"/>
    <w:rsid w:val="00B80818"/>
    <w:rsid w:val="00B847C1"/>
    <w:rsid w:val="00BA72ED"/>
    <w:rsid w:val="00BA79D7"/>
    <w:rsid w:val="00BE7D33"/>
    <w:rsid w:val="00BF4FEB"/>
    <w:rsid w:val="00C059EE"/>
    <w:rsid w:val="00C27931"/>
    <w:rsid w:val="00C4021C"/>
    <w:rsid w:val="00C804E4"/>
    <w:rsid w:val="00CB403D"/>
    <w:rsid w:val="00CC6820"/>
    <w:rsid w:val="00CD074D"/>
    <w:rsid w:val="00CE310A"/>
    <w:rsid w:val="00D107CE"/>
    <w:rsid w:val="00D20036"/>
    <w:rsid w:val="00D27F05"/>
    <w:rsid w:val="00D31B34"/>
    <w:rsid w:val="00D35F22"/>
    <w:rsid w:val="00D42F71"/>
    <w:rsid w:val="00D43117"/>
    <w:rsid w:val="00D45282"/>
    <w:rsid w:val="00D61727"/>
    <w:rsid w:val="00D628E1"/>
    <w:rsid w:val="00D93841"/>
    <w:rsid w:val="00DA1569"/>
    <w:rsid w:val="00DB3477"/>
    <w:rsid w:val="00DB7190"/>
    <w:rsid w:val="00DB74D3"/>
    <w:rsid w:val="00DC3DF2"/>
    <w:rsid w:val="00DD0496"/>
    <w:rsid w:val="00DD0995"/>
    <w:rsid w:val="00DD1BDB"/>
    <w:rsid w:val="00DD4F29"/>
    <w:rsid w:val="00E153D5"/>
    <w:rsid w:val="00E24B03"/>
    <w:rsid w:val="00E33BF4"/>
    <w:rsid w:val="00E8558C"/>
    <w:rsid w:val="00E9623A"/>
    <w:rsid w:val="00E97A8E"/>
    <w:rsid w:val="00EB0E23"/>
    <w:rsid w:val="00EB4F03"/>
    <w:rsid w:val="00EC5375"/>
    <w:rsid w:val="00ED19C4"/>
    <w:rsid w:val="00F0342E"/>
    <w:rsid w:val="00F07839"/>
    <w:rsid w:val="00F26916"/>
    <w:rsid w:val="00F31D7F"/>
    <w:rsid w:val="00F41C44"/>
    <w:rsid w:val="00F762DD"/>
    <w:rsid w:val="00F80BF9"/>
    <w:rsid w:val="00F8234D"/>
    <w:rsid w:val="00F8573B"/>
    <w:rsid w:val="00F91FB6"/>
    <w:rsid w:val="00F93E00"/>
    <w:rsid w:val="00FA0A87"/>
    <w:rsid w:val="00FB477A"/>
    <w:rsid w:val="00FB5CAC"/>
    <w:rsid w:val="00FC40DF"/>
    <w:rsid w:val="00FC71B1"/>
    <w:rsid w:val="00FE09DE"/>
    <w:rsid w:val="00FE2526"/>
    <w:rsid w:val="00FE4CA6"/>
    <w:rsid w:val="00FE4E1C"/>
    <w:rsid w:val="00FF79A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32E773"/>
  <w15:chartTrackingRefBased/>
  <w15:docId w15:val="{529FCF66-5FEE-48C7-BD65-A47FFB6FB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8086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F3327"/>
    <w:pPr>
      <w:spacing w:after="0" w:line="240" w:lineRule="auto"/>
    </w:pPr>
  </w:style>
  <w:style w:type="character" w:styleId="a4">
    <w:name w:val="Hyperlink"/>
    <w:basedOn w:val="a0"/>
    <w:uiPriority w:val="99"/>
    <w:unhideWhenUsed/>
    <w:rsid w:val="0065046D"/>
    <w:rPr>
      <w:color w:val="0563C1" w:themeColor="hyperlink"/>
      <w:u w:val="single"/>
    </w:rPr>
  </w:style>
  <w:style w:type="paragraph" w:styleId="Web">
    <w:name w:val="Normal (Web)"/>
    <w:basedOn w:val="a"/>
    <w:uiPriority w:val="99"/>
    <w:semiHidden/>
    <w:unhideWhenUsed/>
    <w:rsid w:val="003045DA"/>
    <w:rPr>
      <w:rFonts w:ascii="Times New Roman" w:hAnsi="Times New Roman" w:cs="Times New Roman"/>
      <w:sz w:val="24"/>
      <w:szCs w:val="24"/>
    </w:rPr>
  </w:style>
  <w:style w:type="paragraph" w:styleId="a5">
    <w:name w:val="List Paragraph"/>
    <w:basedOn w:val="a"/>
    <w:link w:val="a6"/>
    <w:uiPriority w:val="34"/>
    <w:qFormat/>
    <w:rsid w:val="00680D8C"/>
    <w:pPr>
      <w:ind w:left="720"/>
      <w:contextualSpacing/>
    </w:pPr>
  </w:style>
  <w:style w:type="paragraph" w:styleId="a7">
    <w:name w:val="Balloon Text"/>
    <w:basedOn w:val="a"/>
    <w:link w:val="a8"/>
    <w:uiPriority w:val="99"/>
    <w:semiHidden/>
    <w:unhideWhenUsed/>
    <w:rsid w:val="009219D1"/>
    <w:pPr>
      <w:spacing w:after="0" w:line="240" w:lineRule="auto"/>
    </w:pPr>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9219D1"/>
    <w:rPr>
      <w:rFonts w:asciiTheme="majorHAnsi" w:eastAsiaTheme="majorEastAsia" w:hAnsiTheme="majorHAnsi" w:cstheme="majorBidi"/>
      <w:sz w:val="18"/>
      <w:szCs w:val="18"/>
    </w:rPr>
  </w:style>
  <w:style w:type="paragraph" w:styleId="a9">
    <w:name w:val="header"/>
    <w:basedOn w:val="a"/>
    <w:link w:val="aa"/>
    <w:uiPriority w:val="99"/>
    <w:unhideWhenUsed/>
    <w:rsid w:val="00EC5375"/>
    <w:pPr>
      <w:tabs>
        <w:tab w:val="center" w:pos="4153"/>
        <w:tab w:val="right" w:pos="8306"/>
      </w:tabs>
      <w:snapToGrid w:val="0"/>
    </w:pPr>
    <w:rPr>
      <w:sz w:val="20"/>
      <w:szCs w:val="20"/>
    </w:rPr>
  </w:style>
  <w:style w:type="character" w:customStyle="1" w:styleId="aa">
    <w:name w:val="頁首 字元"/>
    <w:basedOn w:val="a0"/>
    <w:link w:val="a9"/>
    <w:uiPriority w:val="99"/>
    <w:rsid w:val="00EC5375"/>
    <w:rPr>
      <w:sz w:val="20"/>
      <w:szCs w:val="20"/>
    </w:rPr>
  </w:style>
  <w:style w:type="paragraph" w:styleId="ab">
    <w:name w:val="footer"/>
    <w:basedOn w:val="a"/>
    <w:link w:val="ac"/>
    <w:uiPriority w:val="99"/>
    <w:unhideWhenUsed/>
    <w:rsid w:val="00EC5375"/>
    <w:pPr>
      <w:tabs>
        <w:tab w:val="center" w:pos="4153"/>
        <w:tab w:val="right" w:pos="8306"/>
      </w:tabs>
      <w:snapToGrid w:val="0"/>
    </w:pPr>
    <w:rPr>
      <w:sz w:val="20"/>
      <w:szCs w:val="20"/>
    </w:rPr>
  </w:style>
  <w:style w:type="character" w:customStyle="1" w:styleId="ac">
    <w:name w:val="頁尾 字元"/>
    <w:basedOn w:val="a0"/>
    <w:link w:val="ab"/>
    <w:uiPriority w:val="99"/>
    <w:rsid w:val="00EC5375"/>
    <w:rPr>
      <w:sz w:val="20"/>
      <w:szCs w:val="20"/>
    </w:rPr>
  </w:style>
  <w:style w:type="paragraph" w:customStyle="1" w:styleId="Default">
    <w:name w:val="Default"/>
    <w:rsid w:val="00B102F0"/>
    <w:pPr>
      <w:widowControl w:val="0"/>
      <w:autoSpaceDE w:val="0"/>
      <w:autoSpaceDN w:val="0"/>
      <w:adjustRightInd w:val="0"/>
      <w:spacing w:after="0" w:line="240" w:lineRule="auto"/>
    </w:pPr>
    <w:rPr>
      <w:rFonts w:ascii="新細明體" w:eastAsia="新細明體" w:hAnsi="Times New Roman" w:cs="新細明體"/>
      <w:color w:val="000000"/>
      <w:sz w:val="24"/>
      <w:szCs w:val="24"/>
    </w:rPr>
  </w:style>
  <w:style w:type="table" w:styleId="ad">
    <w:name w:val="Table Grid"/>
    <w:basedOn w:val="a1"/>
    <w:uiPriority w:val="39"/>
    <w:rsid w:val="00A51E79"/>
    <w:pPr>
      <w:spacing w:after="0" w:line="240" w:lineRule="auto"/>
    </w:pPr>
    <w:rPr>
      <w:kern w:val="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清單段落 字元"/>
    <w:link w:val="a5"/>
    <w:uiPriority w:val="34"/>
    <w:rsid w:val="00796A47"/>
  </w:style>
  <w:style w:type="character" w:styleId="ae">
    <w:name w:val="annotation reference"/>
    <w:basedOn w:val="a0"/>
    <w:uiPriority w:val="99"/>
    <w:semiHidden/>
    <w:unhideWhenUsed/>
    <w:rsid w:val="005C0090"/>
    <w:rPr>
      <w:sz w:val="16"/>
      <w:szCs w:val="16"/>
    </w:rPr>
  </w:style>
  <w:style w:type="paragraph" w:styleId="af">
    <w:name w:val="annotation text"/>
    <w:basedOn w:val="a"/>
    <w:link w:val="af0"/>
    <w:uiPriority w:val="99"/>
    <w:semiHidden/>
    <w:unhideWhenUsed/>
    <w:rsid w:val="005C0090"/>
    <w:pPr>
      <w:spacing w:line="240" w:lineRule="auto"/>
    </w:pPr>
    <w:rPr>
      <w:sz w:val="20"/>
      <w:szCs w:val="20"/>
    </w:rPr>
  </w:style>
  <w:style w:type="character" w:customStyle="1" w:styleId="af0">
    <w:name w:val="註解文字 字元"/>
    <w:basedOn w:val="a0"/>
    <w:link w:val="af"/>
    <w:uiPriority w:val="99"/>
    <w:semiHidden/>
    <w:rsid w:val="005C0090"/>
    <w:rPr>
      <w:sz w:val="20"/>
      <w:szCs w:val="20"/>
    </w:rPr>
  </w:style>
  <w:style w:type="paragraph" w:styleId="af1">
    <w:name w:val="annotation subject"/>
    <w:basedOn w:val="af"/>
    <w:next w:val="af"/>
    <w:link w:val="af2"/>
    <w:uiPriority w:val="99"/>
    <w:semiHidden/>
    <w:unhideWhenUsed/>
    <w:rsid w:val="005C0090"/>
    <w:rPr>
      <w:b/>
      <w:bCs/>
    </w:rPr>
  </w:style>
  <w:style w:type="character" w:customStyle="1" w:styleId="af2">
    <w:name w:val="註解主旨 字元"/>
    <w:basedOn w:val="af0"/>
    <w:link w:val="af1"/>
    <w:uiPriority w:val="99"/>
    <w:semiHidden/>
    <w:rsid w:val="005C009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52875">
      <w:bodyDiv w:val="1"/>
      <w:marLeft w:val="0"/>
      <w:marRight w:val="0"/>
      <w:marTop w:val="0"/>
      <w:marBottom w:val="0"/>
      <w:divBdr>
        <w:top w:val="none" w:sz="0" w:space="0" w:color="auto"/>
        <w:left w:val="none" w:sz="0" w:space="0" w:color="auto"/>
        <w:bottom w:val="none" w:sz="0" w:space="0" w:color="auto"/>
        <w:right w:val="none" w:sz="0" w:space="0" w:color="auto"/>
      </w:divBdr>
    </w:div>
    <w:div w:id="561067195">
      <w:bodyDiv w:val="1"/>
      <w:marLeft w:val="0"/>
      <w:marRight w:val="0"/>
      <w:marTop w:val="0"/>
      <w:marBottom w:val="0"/>
      <w:divBdr>
        <w:top w:val="none" w:sz="0" w:space="0" w:color="auto"/>
        <w:left w:val="none" w:sz="0" w:space="0" w:color="auto"/>
        <w:bottom w:val="none" w:sz="0" w:space="0" w:color="auto"/>
        <w:right w:val="none" w:sz="0" w:space="0" w:color="auto"/>
      </w:divBdr>
    </w:div>
    <w:div w:id="986974506">
      <w:bodyDiv w:val="1"/>
      <w:marLeft w:val="0"/>
      <w:marRight w:val="0"/>
      <w:marTop w:val="0"/>
      <w:marBottom w:val="0"/>
      <w:divBdr>
        <w:top w:val="none" w:sz="0" w:space="0" w:color="auto"/>
        <w:left w:val="none" w:sz="0" w:space="0" w:color="auto"/>
        <w:bottom w:val="none" w:sz="0" w:space="0" w:color="auto"/>
        <w:right w:val="none" w:sz="0" w:space="0" w:color="auto"/>
      </w:divBdr>
    </w:div>
    <w:div w:id="1027296623">
      <w:bodyDiv w:val="1"/>
      <w:marLeft w:val="0"/>
      <w:marRight w:val="0"/>
      <w:marTop w:val="0"/>
      <w:marBottom w:val="0"/>
      <w:divBdr>
        <w:top w:val="none" w:sz="0" w:space="0" w:color="auto"/>
        <w:left w:val="none" w:sz="0" w:space="0" w:color="auto"/>
        <w:bottom w:val="none" w:sz="0" w:space="0" w:color="auto"/>
        <w:right w:val="none" w:sz="0" w:space="0" w:color="auto"/>
      </w:divBdr>
    </w:div>
    <w:div w:id="1648514782">
      <w:bodyDiv w:val="1"/>
      <w:marLeft w:val="0"/>
      <w:marRight w:val="0"/>
      <w:marTop w:val="0"/>
      <w:marBottom w:val="0"/>
      <w:divBdr>
        <w:top w:val="none" w:sz="0" w:space="0" w:color="auto"/>
        <w:left w:val="none" w:sz="0" w:space="0" w:color="auto"/>
        <w:bottom w:val="none" w:sz="0" w:space="0" w:color="auto"/>
        <w:right w:val="none" w:sz="0" w:space="0" w:color="auto"/>
      </w:divBdr>
    </w:div>
    <w:div w:id="1974016803">
      <w:bodyDiv w:val="1"/>
      <w:marLeft w:val="0"/>
      <w:marRight w:val="0"/>
      <w:marTop w:val="0"/>
      <w:marBottom w:val="0"/>
      <w:divBdr>
        <w:top w:val="none" w:sz="0" w:space="0" w:color="auto"/>
        <w:left w:val="none" w:sz="0" w:space="0" w:color="auto"/>
        <w:bottom w:val="none" w:sz="0" w:space="0" w:color="auto"/>
        <w:right w:val="none" w:sz="0" w:space="0" w:color="auto"/>
      </w:divBdr>
      <w:divsChild>
        <w:div w:id="2111924771">
          <w:marLeft w:val="547"/>
          <w:marRight w:val="0"/>
          <w:marTop w:val="200"/>
          <w:marBottom w:val="0"/>
          <w:divBdr>
            <w:top w:val="none" w:sz="0" w:space="0" w:color="auto"/>
            <w:left w:val="none" w:sz="0" w:space="0" w:color="auto"/>
            <w:bottom w:val="none" w:sz="0" w:space="0" w:color="auto"/>
            <w:right w:val="none" w:sz="0" w:space="0" w:color="auto"/>
          </w:divBdr>
        </w:div>
      </w:divsChild>
    </w:div>
    <w:div w:id="201021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ews.gov.hk/chi/2022/11/20221111/20221111_103038_910.html" TargetMode="External"/><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nfo.gov.hk/gia/general/202206/01/P2022060100558.htm" TargetMode="External"/><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j.gov.hk/tc/our_legal_system/rule_of_law.html" TargetMode="External"/><Relationship Id="rId5" Type="http://schemas.openxmlformats.org/officeDocument/2006/relationships/webSettings" Target="webSettings.xml"/><Relationship Id="rId15" Type="http://schemas.openxmlformats.org/officeDocument/2006/relationships/diagramLayout" Target="diagrams/layout1.xml"/><Relationship Id="rId10" Type="http://schemas.openxmlformats.org/officeDocument/2006/relationships/hyperlink" Target="https://www.basiclaw.gov.hk/tc/basiclaw/chapter3.htm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mm.edcity.hk/media/%E5%85%AC%E6%B0%91%E3%80%81%E7%B6%93%E6%BF%9F%E8%88%87%E7%A4%BE%E6%9C%83%E3%80%8C%E4%B8%89%E5%88%86%E9%90%98%E6%A6%82%E5%BF%B5%E3%80%8D%E5%8B%95%E7%95%AB%E8%A6%96%E5%83%8F%E7%89%87%E6%AE%B5%E7%B3%BB%E5%88%97%EF%BC%9A%EF%BC%8811%EF%BC%89%E6%B3%95%E6%B2%BB+%28%E9%85%8D%E4%BB%A5%E4%B8%AD%E6%96%87%E5%AD%97%E5%B9%95%29/1_ygnzii2b" TargetMode="External"/><Relationship Id="rId14"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7605FC-F579-4EC5-8A35-F58D596FEC50}"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zh-TW" altLang="en-US"/>
        </a:p>
      </dgm:t>
    </dgm:pt>
    <dgm:pt modelId="{FA90BF55-C3FD-4F59-90FB-B81EC87C23CB}">
      <dgm:prSet phldrT="[文字]" custT="1"/>
      <dgm:spPr/>
      <dgm:t>
        <a:bodyPr/>
        <a:lstStyle/>
        <a:p>
          <a:pPr algn="ctr"/>
          <a:r>
            <a:rPr lang="en-US" altLang="en-US" sz="1400" b="1"/>
            <a:t> </a:t>
          </a:r>
          <a:r>
            <a:rPr lang="zh-TW" altLang="en-US" sz="1400" b="1"/>
            <a:t>法治原则</a:t>
          </a:r>
        </a:p>
      </dgm:t>
    </dgm:pt>
    <dgm:pt modelId="{5E3E04AC-BA77-43BA-8DDA-FDC30A8D1EC4}" type="parTrans" cxnId="{41F34802-3532-4DB4-A7F4-ADEC9D5A4BC6}">
      <dgm:prSet/>
      <dgm:spPr/>
      <dgm:t>
        <a:bodyPr/>
        <a:lstStyle/>
        <a:p>
          <a:pPr algn="ctr"/>
          <a:endParaRPr lang="zh-TW" altLang="en-US"/>
        </a:p>
      </dgm:t>
    </dgm:pt>
    <dgm:pt modelId="{B97DF001-4747-41E3-91FC-1D45AE9BBE1A}" type="sibTrans" cxnId="{41F34802-3532-4DB4-A7F4-ADEC9D5A4BC6}">
      <dgm:prSet/>
      <dgm:spPr/>
      <dgm:t>
        <a:bodyPr/>
        <a:lstStyle/>
        <a:p>
          <a:pPr algn="ctr"/>
          <a:endParaRPr lang="zh-TW" altLang="en-US"/>
        </a:p>
      </dgm:t>
    </dgm:pt>
    <dgm:pt modelId="{B850954F-EC3C-4B69-853B-26952905BCDC}">
      <dgm:prSet phldrT="[文字]" custT="1"/>
      <dgm:spPr>
        <a:solidFill>
          <a:schemeClr val="accent1"/>
        </a:solidFill>
      </dgm:spPr>
      <dgm:t>
        <a:bodyPr/>
        <a:lstStyle/>
        <a:p>
          <a:pPr algn="ctr"/>
          <a:r>
            <a:rPr lang="zh-TW" altLang="en-US" sz="1400" b="0">
              <a:latin typeface="標楷體" panose="03000509000000000000" pitchFamily="65" charset="-120"/>
              <a:ea typeface="標楷體" panose="03000509000000000000" pitchFamily="65" charset="-120"/>
            </a:rPr>
            <a:t>法律面前</a:t>
          </a:r>
          <a:endParaRPr lang="en-US" altLang="zh-TW" sz="1400" b="0">
            <a:latin typeface="標楷體" panose="03000509000000000000" pitchFamily="65" charset="-120"/>
            <a:ea typeface="標楷體" panose="03000509000000000000" pitchFamily="65" charset="-120"/>
          </a:endParaRPr>
        </a:p>
        <a:p>
          <a:pPr algn="ctr"/>
          <a:r>
            <a:rPr lang="zh-TW" altLang="en-US" sz="1400" b="0" i="1" u="sng">
              <a:solidFill>
                <a:srgbClr val="FF0000"/>
              </a:solidFill>
              <a:latin typeface="標楷體" panose="03000509000000000000" pitchFamily="65" charset="-120"/>
              <a:ea typeface="標楷體" panose="03000509000000000000" pitchFamily="65" charset="-120"/>
            </a:rPr>
            <a:t>人人平等</a:t>
          </a:r>
          <a:endParaRPr lang="zh-TW" altLang="en-US" sz="1400" b="0" i="1">
            <a:solidFill>
              <a:srgbClr val="FF0000"/>
            </a:solidFill>
            <a:latin typeface="標楷體" panose="03000509000000000000" pitchFamily="65" charset="-120"/>
            <a:ea typeface="標楷體" panose="03000509000000000000" pitchFamily="65" charset="-120"/>
          </a:endParaRPr>
        </a:p>
      </dgm:t>
    </dgm:pt>
    <dgm:pt modelId="{DBD90030-A538-4C0D-951F-BA09F22E897E}" type="parTrans" cxnId="{49CBD29B-49BD-4A83-A3DA-81890F703D75}">
      <dgm:prSet/>
      <dgm:spPr/>
      <dgm:t>
        <a:bodyPr/>
        <a:lstStyle/>
        <a:p>
          <a:pPr algn="ctr"/>
          <a:endParaRPr lang="zh-TW" altLang="en-US"/>
        </a:p>
      </dgm:t>
    </dgm:pt>
    <dgm:pt modelId="{D62E36A3-013A-471E-B54F-786A3591DA54}" type="sibTrans" cxnId="{49CBD29B-49BD-4A83-A3DA-81890F703D75}">
      <dgm:prSet/>
      <dgm:spPr/>
      <dgm:t>
        <a:bodyPr/>
        <a:lstStyle/>
        <a:p>
          <a:pPr algn="ctr"/>
          <a:endParaRPr lang="zh-TW" altLang="en-US"/>
        </a:p>
      </dgm:t>
    </dgm:pt>
    <dgm:pt modelId="{536939C9-BD51-41F2-B0FE-95BA39BEEE0E}">
      <dgm:prSet phldrT="[文字]" custT="1"/>
      <dgm:spPr>
        <a:solidFill>
          <a:schemeClr val="accent1"/>
        </a:solidFill>
      </dgm:spPr>
      <dgm:t>
        <a:bodyPr/>
        <a:lstStyle/>
        <a:p>
          <a:pPr algn="ctr"/>
          <a:r>
            <a:rPr lang="zh-TW" altLang="en-US" sz="1400" b="0" i="1" u="sng">
              <a:solidFill>
                <a:srgbClr val="FF0000"/>
              </a:solidFill>
              <a:latin typeface="標楷體" panose="03000509000000000000" pitchFamily="65" charset="-120"/>
              <a:ea typeface="標楷體" panose="03000509000000000000" pitchFamily="65" charset="-120"/>
            </a:rPr>
            <a:t>任何人都要遵守法律</a:t>
          </a:r>
          <a:endParaRPr lang="zh-TW" altLang="en-US" sz="1400" b="0" i="1">
            <a:latin typeface="標楷體" panose="03000509000000000000" pitchFamily="65" charset="-120"/>
            <a:ea typeface="標楷體" panose="03000509000000000000" pitchFamily="65" charset="-120"/>
          </a:endParaRPr>
        </a:p>
      </dgm:t>
    </dgm:pt>
    <dgm:pt modelId="{196948F5-882E-47F0-B422-BC784CE33DDE}" type="parTrans" cxnId="{B04DBD81-E0E8-4F7C-8EB1-A87996ADC1FB}">
      <dgm:prSet/>
      <dgm:spPr/>
      <dgm:t>
        <a:bodyPr/>
        <a:lstStyle/>
        <a:p>
          <a:pPr algn="ctr"/>
          <a:endParaRPr lang="zh-TW" altLang="en-US"/>
        </a:p>
      </dgm:t>
    </dgm:pt>
    <dgm:pt modelId="{0D552F56-8E9D-469C-A526-9DB3236D1CAF}" type="sibTrans" cxnId="{B04DBD81-E0E8-4F7C-8EB1-A87996ADC1FB}">
      <dgm:prSet/>
      <dgm:spPr/>
      <dgm:t>
        <a:bodyPr/>
        <a:lstStyle/>
        <a:p>
          <a:pPr algn="ctr"/>
          <a:endParaRPr lang="zh-TW" altLang="en-US"/>
        </a:p>
      </dgm:t>
    </dgm:pt>
    <dgm:pt modelId="{DDB6147F-24C8-4836-B61B-71499D25A39B}">
      <dgm:prSet phldrT="[文字]" custT="1"/>
      <dgm:spPr/>
      <dgm:t>
        <a:bodyPr/>
        <a:lstStyle/>
        <a:p>
          <a:pPr algn="ctr"/>
          <a:r>
            <a:rPr lang="zh-TW" altLang="en-US" sz="1350" b="0">
              <a:latin typeface="標楷體" panose="03000509000000000000" pitchFamily="65" charset="-120"/>
              <a:ea typeface="標楷體" panose="03000509000000000000" pitchFamily="65" charset="-120"/>
            </a:rPr>
            <a:t>政府和所有公务人员的权力均来自法律</a:t>
          </a:r>
        </a:p>
      </dgm:t>
    </dgm:pt>
    <dgm:pt modelId="{0031F958-6164-41A9-A709-082094F9297E}" type="parTrans" cxnId="{893CE1E1-E816-49FE-9A2D-2F766C7227C2}">
      <dgm:prSet/>
      <dgm:spPr/>
      <dgm:t>
        <a:bodyPr/>
        <a:lstStyle/>
        <a:p>
          <a:pPr algn="ctr"/>
          <a:endParaRPr lang="zh-TW" altLang="en-US"/>
        </a:p>
      </dgm:t>
    </dgm:pt>
    <dgm:pt modelId="{22573B09-EC54-4DC5-94C4-609713C61A3C}" type="sibTrans" cxnId="{893CE1E1-E816-49FE-9A2D-2F766C7227C2}">
      <dgm:prSet/>
      <dgm:spPr/>
      <dgm:t>
        <a:bodyPr/>
        <a:lstStyle/>
        <a:p>
          <a:pPr algn="ctr"/>
          <a:endParaRPr lang="zh-TW" altLang="en-US"/>
        </a:p>
      </dgm:t>
    </dgm:pt>
    <dgm:pt modelId="{315BAFAA-7CDB-40B5-9562-844AD8D7946C}">
      <dgm:prSet phldrT="[文字]" custT="1"/>
      <dgm:spPr/>
      <dgm:t>
        <a:bodyPr/>
        <a:lstStyle/>
        <a:p>
          <a:pPr algn="ctr"/>
          <a:r>
            <a:rPr lang="zh-TW" altLang="en-US" sz="1400" b="0" i="0" u="none">
              <a:solidFill>
                <a:schemeClr val="bg1"/>
              </a:solidFill>
              <a:latin typeface="標楷體" panose="03000509000000000000" pitchFamily="65" charset="-120"/>
              <a:ea typeface="標楷體" panose="03000509000000000000" pitchFamily="65" charset="-120"/>
            </a:rPr>
            <a:t>独立的司法权</a:t>
          </a:r>
          <a:endParaRPr lang="zh-TW" altLang="en-US" sz="1400" b="0" u="none">
            <a:solidFill>
              <a:schemeClr val="bg1"/>
            </a:solidFill>
            <a:latin typeface="標楷體" panose="03000509000000000000" pitchFamily="65" charset="-120"/>
            <a:ea typeface="標楷體" panose="03000509000000000000" pitchFamily="65" charset="-120"/>
          </a:endParaRPr>
        </a:p>
      </dgm:t>
    </dgm:pt>
    <dgm:pt modelId="{3FC73F8F-7833-4BB2-8C79-8B659B1E8EDA}" type="parTrans" cxnId="{4EC6CD87-3042-4639-969C-B71C74965683}">
      <dgm:prSet/>
      <dgm:spPr/>
      <dgm:t>
        <a:bodyPr/>
        <a:lstStyle/>
        <a:p>
          <a:pPr algn="ctr"/>
          <a:endParaRPr lang="zh-TW" altLang="en-US"/>
        </a:p>
      </dgm:t>
    </dgm:pt>
    <dgm:pt modelId="{81934776-2D36-41AA-AF17-E65D57A1836F}" type="sibTrans" cxnId="{4EC6CD87-3042-4639-969C-B71C74965683}">
      <dgm:prSet/>
      <dgm:spPr/>
      <dgm:t>
        <a:bodyPr/>
        <a:lstStyle/>
        <a:p>
          <a:pPr algn="ctr"/>
          <a:endParaRPr lang="zh-TW" altLang="en-US"/>
        </a:p>
      </dgm:t>
    </dgm:pt>
    <dgm:pt modelId="{1F959420-BFDA-4993-B196-6E797D1A19D8}" type="pres">
      <dgm:prSet presAssocID="{647605FC-F579-4EC5-8A35-F58D596FEC50}" presName="diagram" presStyleCnt="0">
        <dgm:presLayoutVars>
          <dgm:chMax val="1"/>
          <dgm:dir/>
          <dgm:animLvl val="ctr"/>
          <dgm:resizeHandles val="exact"/>
        </dgm:presLayoutVars>
      </dgm:prSet>
      <dgm:spPr/>
    </dgm:pt>
    <dgm:pt modelId="{2761BBBE-3B86-4D40-A57E-AA0D52BB8B1A}" type="pres">
      <dgm:prSet presAssocID="{647605FC-F579-4EC5-8A35-F58D596FEC50}" presName="matrix" presStyleCnt="0"/>
      <dgm:spPr/>
    </dgm:pt>
    <dgm:pt modelId="{771DE508-76C1-41E5-9437-66886E9D1E16}" type="pres">
      <dgm:prSet presAssocID="{647605FC-F579-4EC5-8A35-F58D596FEC50}" presName="tile1" presStyleLbl="node1" presStyleIdx="0" presStyleCnt="4" custScaleX="107658"/>
      <dgm:spPr/>
    </dgm:pt>
    <dgm:pt modelId="{CD3661D8-9234-465E-9697-923020486A38}" type="pres">
      <dgm:prSet presAssocID="{647605FC-F579-4EC5-8A35-F58D596FEC50}" presName="tile1text" presStyleLbl="node1" presStyleIdx="0" presStyleCnt="4">
        <dgm:presLayoutVars>
          <dgm:chMax val="0"/>
          <dgm:chPref val="0"/>
          <dgm:bulletEnabled val="1"/>
        </dgm:presLayoutVars>
      </dgm:prSet>
      <dgm:spPr/>
    </dgm:pt>
    <dgm:pt modelId="{C5E91083-95B2-459F-B6D1-69CAD87384FF}" type="pres">
      <dgm:prSet presAssocID="{647605FC-F579-4EC5-8A35-F58D596FEC50}" presName="tile2" presStyleLbl="node1" presStyleIdx="1" presStyleCnt="4" custScaleX="109210"/>
      <dgm:spPr/>
    </dgm:pt>
    <dgm:pt modelId="{30D33430-ECDB-42EB-B583-F5B95F592F32}" type="pres">
      <dgm:prSet presAssocID="{647605FC-F579-4EC5-8A35-F58D596FEC50}" presName="tile2text" presStyleLbl="node1" presStyleIdx="1" presStyleCnt="4">
        <dgm:presLayoutVars>
          <dgm:chMax val="0"/>
          <dgm:chPref val="0"/>
          <dgm:bulletEnabled val="1"/>
        </dgm:presLayoutVars>
      </dgm:prSet>
      <dgm:spPr/>
    </dgm:pt>
    <dgm:pt modelId="{E6DC71E4-90FB-4386-976B-866E0AE8A1F6}" type="pres">
      <dgm:prSet presAssocID="{647605FC-F579-4EC5-8A35-F58D596FEC50}" presName="tile3" presStyleLbl="node1" presStyleIdx="2" presStyleCnt="4" custScaleX="108210" custLinFactNeighborX="-6621"/>
      <dgm:spPr/>
    </dgm:pt>
    <dgm:pt modelId="{3193A93E-13E9-41CD-8504-7875586B433D}" type="pres">
      <dgm:prSet presAssocID="{647605FC-F579-4EC5-8A35-F58D596FEC50}" presName="tile3text" presStyleLbl="node1" presStyleIdx="2" presStyleCnt="4">
        <dgm:presLayoutVars>
          <dgm:chMax val="0"/>
          <dgm:chPref val="0"/>
          <dgm:bulletEnabled val="1"/>
        </dgm:presLayoutVars>
      </dgm:prSet>
      <dgm:spPr/>
    </dgm:pt>
    <dgm:pt modelId="{3EDB071F-E8BD-41F8-A475-291AA797E877}" type="pres">
      <dgm:prSet presAssocID="{647605FC-F579-4EC5-8A35-F58D596FEC50}" presName="tile4" presStyleLbl="node1" presStyleIdx="3" presStyleCnt="4" custScaleX="108990" custLinFactNeighborX="6149" custLinFactNeighborY="0"/>
      <dgm:spPr/>
    </dgm:pt>
    <dgm:pt modelId="{6163CF4A-46EF-4291-9E98-9A970623ACE2}" type="pres">
      <dgm:prSet presAssocID="{647605FC-F579-4EC5-8A35-F58D596FEC50}" presName="tile4text" presStyleLbl="node1" presStyleIdx="3" presStyleCnt="4">
        <dgm:presLayoutVars>
          <dgm:chMax val="0"/>
          <dgm:chPref val="0"/>
          <dgm:bulletEnabled val="1"/>
        </dgm:presLayoutVars>
      </dgm:prSet>
      <dgm:spPr/>
    </dgm:pt>
    <dgm:pt modelId="{C35007D1-23C4-40D0-99D0-D22B4CA9BB62}" type="pres">
      <dgm:prSet presAssocID="{647605FC-F579-4EC5-8A35-F58D596FEC50}" presName="centerTile" presStyleLbl="fgShp" presStyleIdx="0" presStyleCnt="1" custScaleX="118687" custScaleY="116017" custLinFactNeighborX="-7252" custLinFactNeighborY="-1371">
        <dgm:presLayoutVars>
          <dgm:chMax val="0"/>
          <dgm:chPref val="0"/>
        </dgm:presLayoutVars>
      </dgm:prSet>
      <dgm:spPr/>
    </dgm:pt>
  </dgm:ptLst>
  <dgm:cxnLst>
    <dgm:cxn modelId="{41F34802-3532-4DB4-A7F4-ADEC9D5A4BC6}" srcId="{647605FC-F579-4EC5-8A35-F58D596FEC50}" destId="{FA90BF55-C3FD-4F59-90FB-B81EC87C23CB}" srcOrd="0" destOrd="0" parTransId="{5E3E04AC-BA77-43BA-8DDA-FDC30A8D1EC4}" sibTransId="{B97DF001-4747-41E3-91FC-1D45AE9BBE1A}"/>
    <dgm:cxn modelId="{20877D07-6511-46B1-97E5-795D22FE473D}" type="presOf" srcId="{315BAFAA-7CDB-40B5-9562-844AD8D7946C}" destId="{3EDB071F-E8BD-41F8-A475-291AA797E877}" srcOrd="0" destOrd="0" presId="urn:microsoft.com/office/officeart/2005/8/layout/matrix1"/>
    <dgm:cxn modelId="{D3E32910-029E-4DB3-96BF-3D26B735E8E1}" type="presOf" srcId="{DDB6147F-24C8-4836-B61B-71499D25A39B}" destId="{E6DC71E4-90FB-4386-976B-866E0AE8A1F6}" srcOrd="0" destOrd="0" presId="urn:microsoft.com/office/officeart/2005/8/layout/matrix1"/>
    <dgm:cxn modelId="{83E23129-00CE-4535-B8D5-BBE838B5983E}" type="presOf" srcId="{B850954F-EC3C-4B69-853B-26952905BCDC}" destId="{771DE508-76C1-41E5-9437-66886E9D1E16}" srcOrd="0" destOrd="0" presId="urn:microsoft.com/office/officeart/2005/8/layout/matrix1"/>
    <dgm:cxn modelId="{89CD6731-E8E4-4772-9311-E4B403D41FDC}" type="presOf" srcId="{315BAFAA-7CDB-40B5-9562-844AD8D7946C}" destId="{6163CF4A-46EF-4291-9E98-9A970623ACE2}" srcOrd="1" destOrd="0" presId="urn:microsoft.com/office/officeart/2005/8/layout/matrix1"/>
    <dgm:cxn modelId="{4A7B523E-CC4D-4C32-A357-A3983ACD9B6A}" type="presOf" srcId="{B850954F-EC3C-4B69-853B-26952905BCDC}" destId="{CD3661D8-9234-465E-9697-923020486A38}" srcOrd="1" destOrd="0" presId="urn:microsoft.com/office/officeart/2005/8/layout/matrix1"/>
    <dgm:cxn modelId="{663A186F-56E7-458A-8018-1067C2DAA050}" type="presOf" srcId="{FA90BF55-C3FD-4F59-90FB-B81EC87C23CB}" destId="{C35007D1-23C4-40D0-99D0-D22B4CA9BB62}" srcOrd="0" destOrd="0" presId="urn:microsoft.com/office/officeart/2005/8/layout/matrix1"/>
    <dgm:cxn modelId="{B32F4B4F-190F-4B7D-953D-8B378545CA91}" type="presOf" srcId="{536939C9-BD51-41F2-B0FE-95BA39BEEE0E}" destId="{30D33430-ECDB-42EB-B583-F5B95F592F32}" srcOrd="1" destOrd="0" presId="urn:microsoft.com/office/officeart/2005/8/layout/matrix1"/>
    <dgm:cxn modelId="{A5857271-1789-4FBC-936D-CC7120AE68B0}" type="presOf" srcId="{DDB6147F-24C8-4836-B61B-71499D25A39B}" destId="{3193A93E-13E9-41CD-8504-7875586B433D}" srcOrd="1" destOrd="0" presId="urn:microsoft.com/office/officeart/2005/8/layout/matrix1"/>
    <dgm:cxn modelId="{ADCCE879-994A-42FA-9830-4D4E6D476A3F}" type="presOf" srcId="{647605FC-F579-4EC5-8A35-F58D596FEC50}" destId="{1F959420-BFDA-4993-B196-6E797D1A19D8}" srcOrd="0" destOrd="0" presId="urn:microsoft.com/office/officeart/2005/8/layout/matrix1"/>
    <dgm:cxn modelId="{B04DBD81-E0E8-4F7C-8EB1-A87996ADC1FB}" srcId="{FA90BF55-C3FD-4F59-90FB-B81EC87C23CB}" destId="{536939C9-BD51-41F2-B0FE-95BA39BEEE0E}" srcOrd="1" destOrd="0" parTransId="{196948F5-882E-47F0-B422-BC784CE33DDE}" sibTransId="{0D552F56-8E9D-469C-A526-9DB3236D1CAF}"/>
    <dgm:cxn modelId="{4EC6CD87-3042-4639-969C-B71C74965683}" srcId="{FA90BF55-C3FD-4F59-90FB-B81EC87C23CB}" destId="{315BAFAA-7CDB-40B5-9562-844AD8D7946C}" srcOrd="3" destOrd="0" parTransId="{3FC73F8F-7833-4BB2-8C79-8B659B1E8EDA}" sibTransId="{81934776-2D36-41AA-AF17-E65D57A1836F}"/>
    <dgm:cxn modelId="{5EA6388E-99EC-4A9C-9142-A07EA187C6E0}" type="presOf" srcId="{536939C9-BD51-41F2-B0FE-95BA39BEEE0E}" destId="{C5E91083-95B2-459F-B6D1-69CAD87384FF}" srcOrd="0" destOrd="0" presId="urn:microsoft.com/office/officeart/2005/8/layout/matrix1"/>
    <dgm:cxn modelId="{49CBD29B-49BD-4A83-A3DA-81890F703D75}" srcId="{FA90BF55-C3FD-4F59-90FB-B81EC87C23CB}" destId="{B850954F-EC3C-4B69-853B-26952905BCDC}" srcOrd="0" destOrd="0" parTransId="{DBD90030-A538-4C0D-951F-BA09F22E897E}" sibTransId="{D62E36A3-013A-471E-B54F-786A3591DA54}"/>
    <dgm:cxn modelId="{893CE1E1-E816-49FE-9A2D-2F766C7227C2}" srcId="{FA90BF55-C3FD-4F59-90FB-B81EC87C23CB}" destId="{DDB6147F-24C8-4836-B61B-71499D25A39B}" srcOrd="2" destOrd="0" parTransId="{0031F958-6164-41A9-A709-082094F9297E}" sibTransId="{22573B09-EC54-4DC5-94C4-609713C61A3C}"/>
    <dgm:cxn modelId="{00BDD663-F2C8-4A64-9308-33C94F084756}" type="presParOf" srcId="{1F959420-BFDA-4993-B196-6E797D1A19D8}" destId="{2761BBBE-3B86-4D40-A57E-AA0D52BB8B1A}" srcOrd="0" destOrd="0" presId="urn:microsoft.com/office/officeart/2005/8/layout/matrix1"/>
    <dgm:cxn modelId="{F7B2D0C7-5051-4925-A8B8-6737A1187B35}" type="presParOf" srcId="{2761BBBE-3B86-4D40-A57E-AA0D52BB8B1A}" destId="{771DE508-76C1-41E5-9437-66886E9D1E16}" srcOrd="0" destOrd="0" presId="urn:microsoft.com/office/officeart/2005/8/layout/matrix1"/>
    <dgm:cxn modelId="{5253DD51-0E48-4743-9C32-1B5719CF2EC6}" type="presParOf" srcId="{2761BBBE-3B86-4D40-A57E-AA0D52BB8B1A}" destId="{CD3661D8-9234-465E-9697-923020486A38}" srcOrd="1" destOrd="0" presId="urn:microsoft.com/office/officeart/2005/8/layout/matrix1"/>
    <dgm:cxn modelId="{E5FC533A-08D7-4FF0-8F26-E6CFAB384517}" type="presParOf" srcId="{2761BBBE-3B86-4D40-A57E-AA0D52BB8B1A}" destId="{C5E91083-95B2-459F-B6D1-69CAD87384FF}" srcOrd="2" destOrd="0" presId="urn:microsoft.com/office/officeart/2005/8/layout/matrix1"/>
    <dgm:cxn modelId="{B4AA32F7-2F93-40E0-B962-D0FDD33F0B85}" type="presParOf" srcId="{2761BBBE-3B86-4D40-A57E-AA0D52BB8B1A}" destId="{30D33430-ECDB-42EB-B583-F5B95F592F32}" srcOrd="3" destOrd="0" presId="urn:microsoft.com/office/officeart/2005/8/layout/matrix1"/>
    <dgm:cxn modelId="{3E6A6EE5-6684-4318-9F88-344F34CAAE9B}" type="presParOf" srcId="{2761BBBE-3B86-4D40-A57E-AA0D52BB8B1A}" destId="{E6DC71E4-90FB-4386-976B-866E0AE8A1F6}" srcOrd="4" destOrd="0" presId="urn:microsoft.com/office/officeart/2005/8/layout/matrix1"/>
    <dgm:cxn modelId="{A807B699-E171-43EB-8EBB-CD2CAF1F3E4E}" type="presParOf" srcId="{2761BBBE-3B86-4D40-A57E-AA0D52BB8B1A}" destId="{3193A93E-13E9-41CD-8504-7875586B433D}" srcOrd="5" destOrd="0" presId="urn:microsoft.com/office/officeart/2005/8/layout/matrix1"/>
    <dgm:cxn modelId="{737B45AC-5CD3-4098-B595-284FC1DF48A8}" type="presParOf" srcId="{2761BBBE-3B86-4D40-A57E-AA0D52BB8B1A}" destId="{3EDB071F-E8BD-41F8-A475-291AA797E877}" srcOrd="6" destOrd="0" presId="urn:microsoft.com/office/officeart/2005/8/layout/matrix1"/>
    <dgm:cxn modelId="{2AAD4225-5157-4477-BA72-A70DC1549DB6}" type="presParOf" srcId="{2761BBBE-3B86-4D40-A57E-AA0D52BB8B1A}" destId="{6163CF4A-46EF-4291-9E98-9A970623ACE2}" srcOrd="7" destOrd="0" presId="urn:microsoft.com/office/officeart/2005/8/layout/matrix1"/>
    <dgm:cxn modelId="{933E851E-6BB9-4C17-A82C-D3AFA0D1A56C}" type="presParOf" srcId="{1F959420-BFDA-4993-B196-6E797D1A19D8}" destId="{C35007D1-23C4-40D0-99D0-D22B4CA9BB62}" srcOrd="1" destOrd="0" presId="urn:microsoft.com/office/officeart/2005/8/layout/matrix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1DE508-76C1-41E5-9437-66886E9D1E16}">
      <dsp:nvSpPr>
        <dsp:cNvPr id="0" name=""/>
        <dsp:cNvSpPr/>
      </dsp:nvSpPr>
      <dsp:spPr>
        <a:xfrm rot="16200000">
          <a:off x="347428" y="-416002"/>
          <a:ext cx="977900" cy="1809905"/>
        </a:xfrm>
        <a:prstGeom prst="round1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zh-TW" altLang="en-US" sz="1400" b="0" kern="1200">
              <a:latin typeface="標楷體" panose="03000509000000000000" pitchFamily="65" charset="-120"/>
              <a:ea typeface="標楷體" panose="03000509000000000000" pitchFamily="65" charset="-120"/>
            </a:rPr>
            <a:t>法律面前</a:t>
          </a:r>
          <a:endParaRPr lang="en-US" altLang="zh-TW" sz="1400" b="0" kern="1200">
            <a:latin typeface="標楷體" panose="03000509000000000000" pitchFamily="65" charset="-120"/>
            <a:ea typeface="標楷體" panose="03000509000000000000" pitchFamily="65" charset="-120"/>
          </a:endParaRPr>
        </a:p>
        <a:p>
          <a:pPr marL="0" lvl="0" indent="0" algn="ctr" defTabSz="622300">
            <a:lnSpc>
              <a:spcPct val="90000"/>
            </a:lnSpc>
            <a:spcBef>
              <a:spcPct val="0"/>
            </a:spcBef>
            <a:spcAft>
              <a:spcPct val="35000"/>
            </a:spcAft>
            <a:buNone/>
          </a:pPr>
          <a:r>
            <a:rPr lang="zh-TW" altLang="en-US" sz="1400" b="0" i="1" u="sng" kern="1200">
              <a:solidFill>
                <a:srgbClr val="FF0000"/>
              </a:solidFill>
              <a:latin typeface="標楷體" panose="03000509000000000000" pitchFamily="65" charset="-120"/>
              <a:ea typeface="標楷體" panose="03000509000000000000" pitchFamily="65" charset="-120"/>
            </a:rPr>
            <a:t>人人平等</a:t>
          </a:r>
          <a:endParaRPr lang="zh-TW" altLang="en-US" sz="1400" b="0" i="1" kern="1200">
            <a:solidFill>
              <a:srgbClr val="FF0000"/>
            </a:solidFill>
            <a:latin typeface="標楷體" panose="03000509000000000000" pitchFamily="65" charset="-120"/>
            <a:ea typeface="標楷體" panose="03000509000000000000" pitchFamily="65" charset="-120"/>
          </a:endParaRPr>
        </a:p>
      </dsp:txBody>
      <dsp:txXfrm rot="5400000">
        <a:off x="-68575" y="0"/>
        <a:ext cx="1809905" cy="733425"/>
      </dsp:txXfrm>
    </dsp:sp>
    <dsp:sp modelId="{C5E91083-95B2-459F-B6D1-69CAD87384FF}">
      <dsp:nvSpPr>
        <dsp:cNvPr id="0" name=""/>
        <dsp:cNvSpPr/>
      </dsp:nvSpPr>
      <dsp:spPr>
        <a:xfrm>
          <a:off x="1599542" y="0"/>
          <a:ext cx="1835997" cy="977900"/>
        </a:xfrm>
        <a:prstGeom prst="round1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zh-TW" altLang="en-US" sz="1400" b="0" i="1" u="sng" kern="1200">
              <a:solidFill>
                <a:srgbClr val="FF0000"/>
              </a:solidFill>
              <a:latin typeface="標楷體" panose="03000509000000000000" pitchFamily="65" charset="-120"/>
              <a:ea typeface="標楷體" panose="03000509000000000000" pitchFamily="65" charset="-120"/>
            </a:rPr>
            <a:t>任何人都要遵守法律</a:t>
          </a:r>
          <a:endParaRPr lang="zh-TW" altLang="en-US" sz="1400" b="0" i="1" kern="1200">
            <a:latin typeface="標楷體" panose="03000509000000000000" pitchFamily="65" charset="-120"/>
            <a:ea typeface="標楷體" panose="03000509000000000000" pitchFamily="65" charset="-120"/>
          </a:endParaRPr>
        </a:p>
      </dsp:txBody>
      <dsp:txXfrm>
        <a:off x="1599542" y="0"/>
        <a:ext cx="1835997" cy="733425"/>
      </dsp:txXfrm>
    </dsp:sp>
    <dsp:sp modelId="{E6DC71E4-90FB-4386-976B-866E0AE8A1F6}">
      <dsp:nvSpPr>
        <dsp:cNvPr id="0" name=""/>
        <dsp:cNvSpPr/>
      </dsp:nvSpPr>
      <dsp:spPr>
        <a:xfrm rot="10800000">
          <a:off x="-73214" y="977900"/>
          <a:ext cx="1819185" cy="977900"/>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00075">
            <a:lnSpc>
              <a:spcPct val="90000"/>
            </a:lnSpc>
            <a:spcBef>
              <a:spcPct val="0"/>
            </a:spcBef>
            <a:spcAft>
              <a:spcPct val="35000"/>
            </a:spcAft>
            <a:buNone/>
          </a:pPr>
          <a:r>
            <a:rPr lang="zh-TW" altLang="en-US" sz="1350" b="0" kern="1200">
              <a:latin typeface="標楷體" panose="03000509000000000000" pitchFamily="65" charset="-120"/>
              <a:ea typeface="標楷體" panose="03000509000000000000" pitchFamily="65" charset="-120"/>
            </a:rPr>
            <a:t>政府和所有公务人员的权力均来自法律</a:t>
          </a:r>
        </a:p>
      </dsp:txBody>
      <dsp:txXfrm rot="10800000">
        <a:off x="-73214" y="1222374"/>
        <a:ext cx="1819185" cy="733425"/>
      </dsp:txXfrm>
    </dsp:sp>
    <dsp:sp modelId="{3EDB071F-E8BD-41F8-A475-291AA797E877}">
      <dsp:nvSpPr>
        <dsp:cNvPr id="0" name=""/>
        <dsp:cNvSpPr/>
      </dsp:nvSpPr>
      <dsp:spPr>
        <a:xfrm rot="5400000">
          <a:off x="2028590" y="550700"/>
          <a:ext cx="977900" cy="1832299"/>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zh-TW" altLang="en-US" sz="1400" b="0" i="0" u="none" kern="1200">
              <a:solidFill>
                <a:schemeClr val="bg1"/>
              </a:solidFill>
              <a:latin typeface="標楷體" panose="03000509000000000000" pitchFamily="65" charset="-120"/>
              <a:ea typeface="標楷體" panose="03000509000000000000" pitchFamily="65" charset="-120"/>
            </a:rPr>
            <a:t>独立的司法权</a:t>
          </a:r>
          <a:endParaRPr lang="zh-TW" altLang="en-US" sz="1400" b="0" u="none" kern="1200">
            <a:solidFill>
              <a:schemeClr val="bg1"/>
            </a:solidFill>
            <a:latin typeface="標楷體" panose="03000509000000000000" pitchFamily="65" charset="-120"/>
            <a:ea typeface="標楷體" panose="03000509000000000000" pitchFamily="65" charset="-120"/>
          </a:endParaRPr>
        </a:p>
      </dsp:txBody>
      <dsp:txXfrm rot="-5400000">
        <a:off x="1601391" y="1222374"/>
        <a:ext cx="1832299" cy="733425"/>
      </dsp:txXfrm>
    </dsp:sp>
    <dsp:sp modelId="{C35007D1-23C4-40D0-99D0-D22B4CA9BB62}">
      <dsp:nvSpPr>
        <dsp:cNvPr id="0" name=""/>
        <dsp:cNvSpPr/>
      </dsp:nvSpPr>
      <dsp:spPr>
        <a:xfrm>
          <a:off x="1009415" y="687563"/>
          <a:ext cx="1197192" cy="567265"/>
        </a:xfrm>
        <a:prstGeom prst="roundRect">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altLang="en-US" sz="1400" b="1" kern="1200"/>
            <a:t> </a:t>
          </a:r>
          <a:r>
            <a:rPr lang="zh-TW" altLang="en-US" sz="1400" b="1" kern="1200"/>
            <a:t>法治原则</a:t>
          </a:r>
        </a:p>
      </dsp:txBody>
      <dsp:txXfrm>
        <a:off x="1037107" y="715255"/>
        <a:ext cx="1141808" cy="511881"/>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3D7CD-3FC5-44C6-BC46-D82D837F2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1199</Words>
  <Characters>1416</Characters>
  <Application>Microsoft Office Word</Application>
  <DocSecurity>0</DocSecurity>
  <Lines>118</Lines>
  <Paragraphs>76</Paragraphs>
  <ScaleCrop>false</ScaleCrop>
  <HeadingPairs>
    <vt:vector size="2" baseType="variant">
      <vt:variant>
        <vt:lpstr>Title</vt:lpstr>
      </vt:variant>
      <vt:variant>
        <vt:i4>1</vt:i4>
      </vt:variant>
    </vt:vector>
  </HeadingPairs>
  <TitlesOfParts>
    <vt:vector size="1" baseType="lpstr">
      <vt:lpstr/>
    </vt:vector>
  </TitlesOfParts>
  <Company>EDB</Company>
  <LinksUpToDate>false</LinksUpToDate>
  <CharactersWithSpaces>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WAI, Cheuk-bun Solar</dc:creator>
  <cp:keywords/>
  <dc:description/>
  <cp:lastModifiedBy>HO, Wai-han</cp:lastModifiedBy>
  <cp:revision>5</cp:revision>
  <dcterms:created xsi:type="dcterms:W3CDTF">2026-01-08T02:55:00Z</dcterms:created>
  <dcterms:modified xsi:type="dcterms:W3CDTF">2026-01-12T04:03:00Z</dcterms:modified>
</cp:coreProperties>
</file>